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740" w:type="dxa"/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6237"/>
      </w:tblGrid>
      <w:tr w:rsidR="00E31984" w:rsidRPr="00206601" w:rsidTr="00206601">
        <w:trPr>
          <w:trHeight w:val="549"/>
        </w:trPr>
        <w:tc>
          <w:tcPr>
            <w:tcW w:w="1384" w:type="dxa"/>
            <w:vAlign w:val="center"/>
          </w:tcPr>
          <w:p w:rsidR="00E31984" w:rsidRPr="00206601" w:rsidRDefault="00495ECC" w:rsidP="00603500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FICHE</w:t>
            </w:r>
          </w:p>
          <w:p w:rsidR="00E31984" w:rsidRPr="00206601" w:rsidRDefault="00E31984" w:rsidP="00603500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984" w:rsidRPr="00206601" w:rsidRDefault="00E31984" w:rsidP="00603500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5° 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</w:p>
        </w:tc>
        <w:tc>
          <w:tcPr>
            <w:tcW w:w="3119" w:type="dxa"/>
          </w:tcPr>
          <w:p w:rsidR="00E31984" w:rsidRPr="00206601" w:rsidRDefault="00E31984" w:rsidP="00D1521C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984" w:rsidRPr="00206601" w:rsidRDefault="00E31984" w:rsidP="00D1521C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Nom</w:t>
            </w:r>
            <w:r w:rsidR="00E16273" w:rsidRPr="00206601">
              <w:rPr>
                <w:rFonts w:ascii="Times New Roman" w:hAnsi="Times New Roman" w:cs="Times New Roman"/>
                <w:sz w:val="24"/>
                <w:szCs w:val="24"/>
              </w:rPr>
              <w:t> : ………………………</w:t>
            </w:r>
          </w:p>
          <w:p w:rsidR="00E16273" w:rsidRPr="00206601" w:rsidRDefault="00E16273" w:rsidP="00E31984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984" w:rsidRPr="00206601" w:rsidRDefault="00E16273" w:rsidP="00E16273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Nom : ………………………</w:t>
            </w:r>
          </w:p>
        </w:tc>
        <w:tc>
          <w:tcPr>
            <w:tcW w:w="6237" w:type="dxa"/>
          </w:tcPr>
          <w:p w:rsidR="00E31984" w:rsidRPr="00206601" w:rsidRDefault="00E31984" w:rsidP="00D152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Objectifs</w:t>
            </w:r>
            <w:r w:rsidR="00D912E8"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 :</w:t>
            </w:r>
          </w:p>
          <w:p w:rsidR="00E31984" w:rsidRPr="00206601" w:rsidRDefault="00E31984" w:rsidP="00E31984">
            <w:pPr>
              <w:ind w:left="175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- Être capable </w:t>
            </w:r>
            <w:r w:rsidR="00E714C4"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d’utiliser la proportionnalité</w:t>
            </w:r>
            <w:r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.</w:t>
            </w:r>
          </w:p>
          <w:p w:rsidR="00E31984" w:rsidRPr="00206601" w:rsidRDefault="00E31984" w:rsidP="00E714C4">
            <w:pPr>
              <w:ind w:left="175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- Être capable </w:t>
            </w:r>
            <w:r w:rsidR="00E714C4"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de changer d’unité de mesure</w:t>
            </w:r>
            <w:r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.</w:t>
            </w:r>
          </w:p>
          <w:p w:rsidR="00E714C4" w:rsidRPr="00206601" w:rsidRDefault="00E714C4" w:rsidP="00E714C4">
            <w:pPr>
              <w:ind w:left="175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- Être capable de décrire une expérience.</w:t>
            </w:r>
          </w:p>
          <w:p w:rsidR="00E16273" w:rsidRPr="00206601" w:rsidRDefault="00E16273" w:rsidP="00E16273">
            <w:pPr>
              <w:ind w:left="175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- Être capable de décrire une aire et un volume.</w:t>
            </w:r>
          </w:p>
        </w:tc>
      </w:tr>
      <w:tr w:rsidR="001C06E1" w:rsidRPr="00206601" w:rsidTr="00206601">
        <w:trPr>
          <w:trHeight w:val="688"/>
        </w:trPr>
        <w:tc>
          <w:tcPr>
            <w:tcW w:w="10740" w:type="dxa"/>
            <w:gridSpan w:val="3"/>
            <w:tcBorders>
              <w:bottom w:val="single" w:sz="4" w:space="0" w:color="auto"/>
            </w:tcBorders>
          </w:tcPr>
          <w:p w:rsidR="001C06E1" w:rsidRDefault="001C06E1" w:rsidP="00AB6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Avant l’introduction du système décimal</w:t>
            </w:r>
            <w:r w:rsidR="00781CB4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du mètre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lors de la révolution française, les peuples de l’antiquité jusqu’à ceux du moyen âge utilisaient le corps pour mesurer. Ainsi</w:t>
            </w:r>
            <w:r w:rsidR="00781CB4" w:rsidRPr="00206601">
              <w:rPr>
                <w:rFonts w:ascii="Times New Roman" w:hAnsi="Times New Roman" w:cs="Times New Roman"/>
                <w:sz w:val="24"/>
                <w:szCs w:val="24"/>
              </w:rPr>
              <w:t>, on utilisait le pouce, le pied, la coudée, la paume par exemple. Les anglo-saxons utilisent encore « </w:t>
            </w:r>
            <w:proofErr w:type="spellStart"/>
            <w:r w:rsidR="00781CB4" w:rsidRPr="00206601">
              <w:rPr>
                <w:rFonts w:ascii="Times New Roman" w:hAnsi="Times New Roman" w:cs="Times New Roman"/>
                <w:i/>
                <w:sz w:val="24"/>
                <w:szCs w:val="24"/>
              </w:rPr>
              <w:t>inch</w:t>
            </w:r>
            <w:proofErr w:type="spellEnd"/>
            <w:r w:rsidR="00781CB4" w:rsidRPr="00206601">
              <w:rPr>
                <w:rFonts w:ascii="Times New Roman" w:hAnsi="Times New Roman" w:cs="Times New Roman"/>
                <w:sz w:val="24"/>
                <w:szCs w:val="24"/>
              </w:rPr>
              <w:t> » (pouce) et « </w:t>
            </w:r>
            <w:r w:rsidR="00781CB4" w:rsidRPr="00206601">
              <w:rPr>
                <w:rFonts w:ascii="Times New Roman" w:hAnsi="Times New Roman" w:cs="Times New Roman"/>
                <w:i/>
                <w:sz w:val="24"/>
                <w:szCs w:val="24"/>
              </w:rPr>
              <w:t>foot</w:t>
            </w:r>
            <w:r w:rsidR="00781CB4" w:rsidRPr="00206601">
              <w:rPr>
                <w:rFonts w:ascii="Times New Roman" w:hAnsi="Times New Roman" w:cs="Times New Roman"/>
                <w:sz w:val="24"/>
                <w:szCs w:val="24"/>
              </w:rPr>
              <w:t> » (pied) pour mesurer des distances.</w:t>
            </w:r>
          </w:p>
          <w:p w:rsidR="00206601" w:rsidRDefault="00206601" w:rsidP="00AB6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Matériel à disposition :</w:t>
            </w:r>
          </w:p>
          <w:p w:rsidR="00206601" w:rsidRDefault="00206601" w:rsidP="0020660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Règle « jaune » de classe.</w:t>
            </w:r>
          </w:p>
          <w:p w:rsidR="00206601" w:rsidRDefault="00206601" w:rsidP="0020660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Rapporteur « jaune » de classe.</w:t>
            </w:r>
          </w:p>
          <w:p w:rsidR="00206601" w:rsidRPr="00206601" w:rsidRDefault="00206601" w:rsidP="0020660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Mètre-ruban en 2 exemplaires.</w:t>
            </w:r>
          </w:p>
        </w:tc>
      </w:tr>
      <w:tr w:rsidR="003E199B" w:rsidRPr="00206601" w:rsidTr="00206601">
        <w:trPr>
          <w:trHeight w:val="4149"/>
        </w:trPr>
        <w:tc>
          <w:tcPr>
            <w:tcW w:w="10740" w:type="dxa"/>
            <w:gridSpan w:val="3"/>
            <w:tcBorders>
              <w:bottom w:val="nil"/>
            </w:tcBorders>
          </w:tcPr>
          <w:p w:rsidR="00753D36" w:rsidRPr="00206601" w:rsidRDefault="00DF2987" w:rsidP="00753D36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l’arrêt N°1 : première partie</w:t>
            </w:r>
            <w:r w:rsidR="00AB16B6"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 du côté du talus</w:t>
            </w:r>
            <w:r w:rsidR="003E199B"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3E199B" w:rsidRPr="00206601" w:rsidRDefault="003E199B" w:rsidP="006035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b/>
                <w:sz w:val="24"/>
                <w:szCs w:val="24"/>
              </w:rPr>
              <w:t>Consigne</w:t>
            </w:r>
            <w:r w:rsidR="00AB16B6" w:rsidRPr="00206601">
              <w:rPr>
                <w:rFonts w:ascii="Times New Roman" w:hAnsi="Times New Roman" w:cs="Times New Roman"/>
                <w:b/>
                <w:sz w:val="24"/>
                <w:szCs w:val="24"/>
              </w:rPr>
              <w:t> :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7" w:rsidRPr="00206601">
              <w:rPr>
                <w:rFonts w:ascii="Times New Roman" w:hAnsi="Times New Roman" w:cs="Times New Roman"/>
                <w:sz w:val="24"/>
                <w:szCs w:val="24"/>
              </w:rPr>
              <w:t>le but est de mesurer un arbre par exemple.</w:t>
            </w:r>
            <w:r w:rsidR="00AB6EBF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Pour cela, on se place</w:t>
            </w:r>
            <w:r w:rsidR="0069708F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comme dans la figure suivante ; dans les cas d’alignement, on obtient un cas de </w:t>
            </w:r>
            <w:r w:rsidR="0069708F" w:rsidRPr="00206601">
              <w:rPr>
                <w:rFonts w:ascii="Times New Roman" w:hAnsi="Times New Roman" w:cs="Times New Roman"/>
                <w:b/>
                <w:sz w:val="24"/>
                <w:szCs w:val="24"/>
              </w:rPr>
              <w:t>proportionnalité</w:t>
            </w:r>
            <w:r w:rsidR="0069708F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entre différentes longueurs.</w:t>
            </w:r>
          </w:p>
          <w:p w:rsidR="00AB6EBF" w:rsidRPr="00206601" w:rsidRDefault="008669FF" w:rsidP="00AB6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8848394" wp14:editId="0EB8C545">
                  <wp:extent cx="5767057" cy="3307862"/>
                  <wp:effectExtent l="0" t="0" r="5715" b="698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rties_de_Geologie_axees_Caussols_math_02_0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0529" cy="3309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B6EBF" w:rsidRPr="00206601" w:rsidRDefault="0069708F" w:rsidP="00AB6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On souhaite estimer la hauteur de l’arbre.</w:t>
            </w:r>
          </w:p>
          <w:p w:rsidR="0069708F" w:rsidRPr="00206601" w:rsidRDefault="0069708F" w:rsidP="0069708F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Commence</w:t>
            </w:r>
            <w:r w:rsidR="0015200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par l’estimer à vue d’œil </w:t>
            </w:r>
            <w:r w:rsidR="00EE67A1" w:rsidRPr="00206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sans instrument ni calcul</w:t>
            </w:r>
            <w:r w:rsidR="00EE67A1" w:rsidRPr="00206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r w:rsidR="008A7532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</w:t>
            </w:r>
          </w:p>
          <w:p w:rsidR="00F07BF0" w:rsidRPr="00206601" w:rsidRDefault="008A7532" w:rsidP="00370E99">
            <w:pPr>
              <w:pStyle w:val="Paragraphedeliste"/>
              <w:numPr>
                <w:ilvl w:val="0"/>
                <w:numId w:val="4"/>
              </w:numPr>
              <w:spacing w:before="120" w:after="120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r w:rsidR="0069708F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distances mesur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ables : mesure</w:t>
            </w:r>
            <w:r w:rsidR="0015200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et note</w:t>
            </w:r>
            <w:r w:rsidR="0015200F">
              <w:rPr>
                <w:rFonts w:ascii="Times New Roman" w:hAnsi="Times New Roman" w:cs="Times New Roman"/>
                <w:sz w:val="24"/>
                <w:szCs w:val="24"/>
              </w:rPr>
              <w:t>z les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sur le schéma ci-dessus.</w:t>
            </w:r>
          </w:p>
          <w:p w:rsidR="003E199B" w:rsidRDefault="00A72574" w:rsidP="006308B0">
            <w:pPr>
              <w:pStyle w:val="Paragraphedeliste"/>
              <w:numPr>
                <w:ilvl w:val="0"/>
                <w:numId w:val="4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Demande</w:t>
            </w:r>
            <w:r w:rsidR="0015200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8A7532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à votre professeur la hauteur de l’arbre, estimée avec </w:t>
            </w:r>
            <w:r w:rsidR="006308B0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une </w:t>
            </w:r>
            <w:r w:rsidR="008A7532" w:rsidRPr="00206601">
              <w:rPr>
                <w:rFonts w:ascii="Times New Roman" w:hAnsi="Times New Roman" w:cs="Times New Roman"/>
                <w:sz w:val="24"/>
                <w:szCs w:val="24"/>
              </w:rPr>
              <w:t>application : …………………</w:t>
            </w:r>
          </w:p>
          <w:p w:rsidR="00CA023B" w:rsidRPr="00CA023B" w:rsidRDefault="00CA023B" w:rsidP="00CA023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Une activité en classe permettra de retrouver la hauteur de l’arbre à partir des données mesurées.</w:t>
            </w:r>
          </w:p>
        </w:tc>
      </w:tr>
      <w:tr w:rsidR="00E714C4" w:rsidRPr="00206601" w:rsidTr="00206601">
        <w:trPr>
          <w:trHeight w:val="3215"/>
        </w:trPr>
        <w:tc>
          <w:tcPr>
            <w:tcW w:w="10740" w:type="dxa"/>
            <w:gridSpan w:val="3"/>
            <w:tcBorders>
              <w:bottom w:val="nil"/>
            </w:tcBorders>
          </w:tcPr>
          <w:p w:rsidR="00E714C4" w:rsidRPr="00206601" w:rsidRDefault="00E714C4" w:rsidP="00753D36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l’arrêt N°1 : deuxième partie, assis dans la pente.</w:t>
            </w:r>
          </w:p>
          <w:p w:rsidR="00E714C4" w:rsidRPr="00206601" w:rsidRDefault="0015200F" w:rsidP="00FA09DF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Estimez</w:t>
            </w:r>
            <w:r w:rsidR="00E714C4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la « pente » sur laquelle vous êtes assis en donnant la mesure de l’angle formé par la pente et un plan horizontal.</w:t>
            </w:r>
          </w:p>
          <w:p w:rsidR="00AE1B73" w:rsidRPr="00206601" w:rsidRDefault="00E714C4" w:rsidP="00AF194F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r w:rsidR="0053140D"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CE3D0C" w:rsidRPr="00206601" w:rsidRDefault="00CE3D0C" w:rsidP="00053759">
            <w:pPr>
              <w:pStyle w:val="Paragraphedeliste"/>
              <w:numPr>
                <w:ilvl w:val="0"/>
                <w:numId w:val="5"/>
              </w:num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Votre professeur a amené un rapporteur et un fil à plomb. Quelle expérience peut-on réaliser pour déterminer la pente ? On pourra prendre des notes, faire un schéma pour y répondre </w:t>
            </w:r>
            <w:r w:rsidR="006308B0" w:rsidRPr="00206601">
              <w:rPr>
                <w:rFonts w:ascii="Times New Roman" w:hAnsi="Times New Roman" w:cs="Times New Roman"/>
                <w:sz w:val="24"/>
                <w:szCs w:val="24"/>
              </w:rPr>
              <w:t>plus tard</w:t>
            </w:r>
            <w:r w:rsidR="00053759" w:rsidRPr="002066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3759" w:rsidRPr="00206601" w:rsidRDefault="00053759" w:rsidP="00053759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:rsidR="00053759" w:rsidRPr="00206601" w:rsidRDefault="00053759" w:rsidP="00053759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:rsidR="00053759" w:rsidRPr="00206601" w:rsidRDefault="00053759" w:rsidP="00053759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47268B" w:rsidRPr="00206601" w:rsidTr="00206601">
        <w:trPr>
          <w:trHeight w:val="276"/>
        </w:trPr>
        <w:tc>
          <w:tcPr>
            <w:tcW w:w="10740" w:type="dxa"/>
            <w:gridSpan w:val="3"/>
            <w:tcBorders>
              <w:top w:val="nil"/>
              <w:bottom w:val="nil"/>
            </w:tcBorders>
          </w:tcPr>
          <w:p w:rsidR="0047268B" w:rsidRPr="00206601" w:rsidRDefault="0047268B" w:rsidP="0058219C">
            <w:pPr>
              <w:pStyle w:val="Paragraphedeliste"/>
              <w:numPr>
                <w:ilvl w:val="0"/>
                <w:numId w:val="5"/>
              </w:num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Quelle est la mesure de l’angle donnée par le professeur</w:t>
            </w:r>
            <w:r w:rsidR="00053759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avec cette méthode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 ?</w:t>
            </w:r>
          </w:p>
          <w:p w:rsidR="0047268B" w:rsidRPr="00206601" w:rsidRDefault="0047268B" w:rsidP="0058219C">
            <w:pPr>
              <w:spacing w:before="18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AF194F" w:rsidRPr="00206601" w:rsidTr="00206601">
        <w:trPr>
          <w:trHeight w:val="276"/>
        </w:trPr>
        <w:tc>
          <w:tcPr>
            <w:tcW w:w="10740" w:type="dxa"/>
            <w:gridSpan w:val="3"/>
            <w:tcBorders>
              <w:top w:val="nil"/>
              <w:bottom w:val="single" w:sz="4" w:space="0" w:color="auto"/>
            </w:tcBorders>
          </w:tcPr>
          <w:p w:rsidR="00AF194F" w:rsidRPr="00206601" w:rsidRDefault="00AF194F" w:rsidP="00AF194F">
            <w:pPr>
              <w:pStyle w:val="Paragraphedeliste"/>
              <w:numPr>
                <w:ilvl w:val="0"/>
                <w:numId w:val="5"/>
              </w:num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Quelle est la mesure de l’angle donnée par le professeur</w:t>
            </w:r>
            <w:r w:rsidR="00053759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avec une application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 ?</w:t>
            </w:r>
          </w:p>
          <w:p w:rsidR="00AF194F" w:rsidRPr="00206601" w:rsidRDefault="00AF194F" w:rsidP="00AF194F">
            <w:pPr>
              <w:spacing w:before="18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r w:rsidR="00D14088"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E714C4" w:rsidRPr="00206601" w:rsidTr="00206601">
        <w:trPr>
          <w:trHeight w:val="913"/>
        </w:trPr>
        <w:tc>
          <w:tcPr>
            <w:tcW w:w="10740" w:type="dxa"/>
            <w:gridSpan w:val="3"/>
            <w:tcBorders>
              <w:bottom w:val="single" w:sz="4" w:space="0" w:color="auto"/>
            </w:tcBorders>
          </w:tcPr>
          <w:p w:rsidR="00753D36" w:rsidRPr="00206601" w:rsidRDefault="00753D36" w:rsidP="00753D36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l’arrêt N°2 : première partie, dans le lit</w:t>
            </w:r>
            <w:r w:rsidR="00EE67A1"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de la rivière</w:t>
            </w:r>
            <w:r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E714C4" w:rsidRPr="00206601" w:rsidRDefault="00EE67A1" w:rsidP="00A977E8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977E8" w:rsidRPr="00206601">
              <w:rPr>
                <w:rFonts w:ascii="Times New Roman" w:hAnsi="Times New Roman" w:cs="Times New Roman"/>
                <w:sz w:val="24"/>
                <w:szCs w:val="24"/>
              </w:rPr>
              <w:t>stime</w:t>
            </w:r>
            <w:r w:rsidR="0015200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977E8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la largeur du lit de la 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rivière</w:t>
            </w:r>
            <w:r w:rsidR="0015200F">
              <w:rPr>
                <w:rFonts w:ascii="Times New Roman" w:hAnsi="Times New Roman" w:cs="Times New Roman"/>
                <w:sz w:val="24"/>
                <w:szCs w:val="24"/>
              </w:rPr>
              <w:t xml:space="preserve"> à vue d’œil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EE67A1" w:rsidRPr="00206601" w:rsidRDefault="00EE67A1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:rsidR="00EE67A1" w:rsidRPr="00206601" w:rsidRDefault="0015200F" w:rsidP="00EE67A1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S’il n’y a pas d’eau, e</w:t>
            </w:r>
            <w:r w:rsidR="00EE67A1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n utilisant à présent vos pieds, </w:t>
            </w:r>
            <w:r w:rsidR="001D7C77">
              <w:rPr>
                <w:rFonts w:ascii="Times New Roman" w:hAnsi="Times New Roman" w:cs="Times New Roman"/>
                <w:sz w:val="24"/>
                <w:szCs w:val="24"/>
              </w:rPr>
              <w:t>mesurez</w:t>
            </w:r>
            <w:r w:rsidR="00EE67A1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la largeur du lit de la rivière.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Sinon, suivez les instructions du professeur (prenez des notes dans ce cas !).</w:t>
            </w:r>
          </w:p>
          <w:p w:rsidR="00A977E8" w:rsidRPr="00206601" w:rsidRDefault="00EE67A1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:rsidR="00206601" w:rsidRDefault="00206601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:rsidR="0015200F" w:rsidRPr="00206601" w:rsidRDefault="0015200F" w:rsidP="0015200F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:rsidR="0015200F" w:rsidRPr="00206601" w:rsidRDefault="0015200F" w:rsidP="0015200F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E714C4" w:rsidRPr="00206601" w:rsidTr="00206601">
        <w:trPr>
          <w:trHeight w:val="4249"/>
        </w:trPr>
        <w:tc>
          <w:tcPr>
            <w:tcW w:w="10740" w:type="dxa"/>
            <w:gridSpan w:val="3"/>
            <w:tcBorders>
              <w:bottom w:val="single" w:sz="4" w:space="0" w:color="auto"/>
            </w:tcBorders>
          </w:tcPr>
          <w:p w:rsidR="00A576A9" w:rsidRPr="00206601" w:rsidRDefault="00A576A9" w:rsidP="00A576A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A l’arrêt N°2 : </w:t>
            </w:r>
            <w:r w:rsidR="00FA09DF"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deuxième</w:t>
            </w:r>
            <w:r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partie, un siphon </w:t>
            </w:r>
            <w:r w:rsidR="00FA09DF"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(les petites marionnettes…)</w:t>
            </w:r>
            <w:r w:rsidRPr="0020660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FA09DF" w:rsidRDefault="00FA09DF" w:rsidP="00FA09D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Le but de cette partie est de trouver le volume de calcai</w:t>
            </w:r>
            <w:r w:rsidR="00206601">
              <w:rPr>
                <w:rFonts w:ascii="Times New Roman" w:hAnsi="Times New Roman" w:cs="Times New Roman"/>
                <w:sz w:val="24"/>
                <w:szCs w:val="24"/>
              </w:rPr>
              <w:t>re qui a disparu dans le siphon</w:t>
            </w:r>
            <w:r w:rsidR="009D699A">
              <w:rPr>
                <w:rFonts w:ascii="Times New Roman" w:hAnsi="Times New Roman" w:cs="Times New Roman"/>
                <w:sz w:val="24"/>
                <w:szCs w:val="24"/>
              </w:rPr>
              <w:t>, puis sa masse.</w:t>
            </w:r>
          </w:p>
          <w:p w:rsidR="00A03F63" w:rsidRPr="00206601" w:rsidRDefault="00A03F63" w:rsidP="00A03F63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Estime</w:t>
            </w:r>
            <w:r w:rsidR="009D699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 volume de calcaire qui a disparu dans le siphon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A03F63" w:rsidRPr="00206601" w:rsidRDefault="00A03F63" w:rsidP="00A03F6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:rsidR="00E714C4" w:rsidRPr="00206601" w:rsidRDefault="00FA09DF" w:rsidP="00FA09DF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A quel type de figure l’entrée du siphon principal est-elle la plus proche</w:t>
            </w:r>
            <w:r w:rsidR="001A0DEB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(entoure</w:t>
            </w:r>
            <w:r w:rsidR="009D699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A0DEB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la réponse)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61"/>
              <w:gridCol w:w="3361"/>
              <w:gridCol w:w="3361"/>
            </w:tblGrid>
            <w:tr w:rsidR="00FA09DF" w:rsidRPr="00206601" w:rsidTr="00FA09DF">
              <w:tc>
                <w:tcPr>
                  <w:tcW w:w="3361" w:type="dxa"/>
                  <w:vAlign w:val="center"/>
                </w:tcPr>
                <w:p w:rsidR="00FA09DF" w:rsidRPr="00206601" w:rsidRDefault="00FA09DF" w:rsidP="00FA09DF">
                  <w:pPr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 triangle</w:t>
                  </w:r>
                </w:p>
              </w:tc>
              <w:tc>
                <w:tcPr>
                  <w:tcW w:w="3361" w:type="dxa"/>
                  <w:vAlign w:val="center"/>
                </w:tcPr>
                <w:p w:rsidR="00FA09DF" w:rsidRPr="00206601" w:rsidRDefault="00FA09DF" w:rsidP="00FA09DF">
                  <w:pPr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 disque</w:t>
                  </w:r>
                </w:p>
              </w:tc>
              <w:tc>
                <w:tcPr>
                  <w:tcW w:w="3361" w:type="dxa"/>
                  <w:vAlign w:val="center"/>
                </w:tcPr>
                <w:p w:rsidR="00FA09DF" w:rsidRPr="00206601" w:rsidRDefault="00FA09DF" w:rsidP="00FA09DF">
                  <w:pPr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 rectangle</w:t>
                  </w:r>
                </w:p>
              </w:tc>
            </w:tr>
          </w:tbl>
          <w:p w:rsidR="00FA09DF" w:rsidRPr="00206601" w:rsidRDefault="00FA09DF" w:rsidP="00E16273">
            <w:pPr>
              <w:pStyle w:val="Paragraphedeliste"/>
              <w:numPr>
                <w:ilvl w:val="0"/>
                <w:numId w:val="8"/>
              </w:num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Relier chaque figure à la formule donnant son aire :</w:t>
            </w:r>
          </w:p>
          <w:tbl>
            <w:tblPr>
              <w:tblStyle w:val="Grilledutableau"/>
              <w:tblW w:w="0" w:type="auto"/>
              <w:tblInd w:w="7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850"/>
              <w:gridCol w:w="851"/>
              <w:gridCol w:w="5528"/>
            </w:tblGrid>
            <w:tr w:rsidR="00FA09DF" w:rsidRPr="00206601" w:rsidTr="003610B7">
              <w:trPr>
                <w:trHeight w:val="620"/>
              </w:trPr>
              <w:tc>
                <w:tcPr>
                  <w:tcW w:w="1418" w:type="dxa"/>
                  <w:vAlign w:val="center"/>
                </w:tcPr>
                <w:p w:rsidR="00FA09DF" w:rsidRPr="00206601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Triangle</w:t>
                  </w:r>
                </w:p>
              </w:tc>
              <w:tc>
                <w:tcPr>
                  <w:tcW w:w="850" w:type="dxa"/>
                  <w:vAlign w:val="center"/>
                </w:tcPr>
                <w:p w:rsidR="00FA09DF" w:rsidRPr="00206601" w:rsidRDefault="00FA09DF" w:rsidP="001A0D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851" w:type="dxa"/>
                  <w:vAlign w:val="center"/>
                </w:tcPr>
                <w:p w:rsidR="00FA09DF" w:rsidRPr="00206601" w:rsidRDefault="00FA09DF" w:rsidP="001A0DE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5528" w:type="dxa"/>
                  <w:vAlign w:val="center"/>
                </w:tcPr>
                <w:p w:rsidR="00FA09DF" w:rsidRPr="00206601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</w:rPr>
                    <w:object w:dxaOrig="940" w:dyaOrig="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7.05pt;height:15.7pt" o:ole="">
                        <v:imagedata r:id="rId10" o:title=""/>
                      </v:shape>
                      <o:OLEObject Type="Embed" ProgID="Equation.DSMT4" ShapeID="_x0000_i1025" DrawAspect="Content" ObjectID="_1457323411" r:id="rId11"/>
                    </w:object>
                  </w: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A0DEB"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où </w:t>
                  </w:r>
                  <w:r w:rsidR="001A0DEB" w:rsidRPr="002066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</w:t>
                  </w:r>
                  <w:r w:rsidR="001A0DEB"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est le rayon</w:t>
                  </w:r>
                </w:p>
              </w:tc>
            </w:tr>
            <w:tr w:rsidR="00FA09DF" w:rsidRPr="00206601" w:rsidTr="003610B7">
              <w:trPr>
                <w:trHeight w:val="620"/>
              </w:trPr>
              <w:tc>
                <w:tcPr>
                  <w:tcW w:w="1418" w:type="dxa"/>
                  <w:vAlign w:val="center"/>
                </w:tcPr>
                <w:p w:rsidR="00FA09DF" w:rsidRPr="00206601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Disque</w:t>
                  </w:r>
                </w:p>
              </w:tc>
              <w:tc>
                <w:tcPr>
                  <w:tcW w:w="850" w:type="dxa"/>
                  <w:vAlign w:val="center"/>
                </w:tcPr>
                <w:p w:rsidR="00FA09DF" w:rsidRPr="00206601" w:rsidRDefault="00FA09DF" w:rsidP="001A0D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851" w:type="dxa"/>
                  <w:vAlign w:val="center"/>
                </w:tcPr>
                <w:p w:rsidR="00FA09DF" w:rsidRPr="00206601" w:rsidRDefault="00FA09DF" w:rsidP="001A0DE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5528" w:type="dxa"/>
                  <w:vAlign w:val="center"/>
                </w:tcPr>
                <w:p w:rsidR="00FA09DF" w:rsidRPr="00206601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</w:rPr>
                    <w:object w:dxaOrig="999" w:dyaOrig="279">
                      <v:shape id="_x0000_i1026" type="#_x0000_t75" style="width:49.9pt;height:14.25pt" o:ole="">
                        <v:imagedata r:id="rId12" o:title=""/>
                      </v:shape>
                      <o:OLEObject Type="Embed" ProgID="Equation.DSMT4" ShapeID="_x0000_i1026" DrawAspect="Content" ObjectID="_1457323412" r:id="rId13"/>
                    </w:object>
                  </w:r>
                  <w:r w:rsidR="001A0DEB"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ou </w:t>
                  </w:r>
                  <w:r w:rsidR="001A0DEB" w:rsidRPr="002066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</w:t>
                  </w:r>
                  <w:r w:rsidR="001A0DEB"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est la longueur et </w:t>
                  </w:r>
                  <w:r w:rsidR="001A0DEB" w:rsidRPr="0020660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</w:t>
                  </w:r>
                  <w:r w:rsidR="001A0DEB"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la largeur</w:t>
                  </w:r>
                </w:p>
              </w:tc>
            </w:tr>
            <w:tr w:rsidR="00FA09DF" w:rsidRPr="00206601" w:rsidTr="003610B7">
              <w:trPr>
                <w:trHeight w:val="620"/>
              </w:trPr>
              <w:tc>
                <w:tcPr>
                  <w:tcW w:w="1418" w:type="dxa"/>
                  <w:vAlign w:val="center"/>
                </w:tcPr>
                <w:p w:rsidR="00FA09DF" w:rsidRPr="00206601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Rectangle</w:t>
                  </w:r>
                </w:p>
              </w:tc>
              <w:tc>
                <w:tcPr>
                  <w:tcW w:w="850" w:type="dxa"/>
                  <w:vAlign w:val="center"/>
                </w:tcPr>
                <w:p w:rsidR="00FA09DF" w:rsidRPr="00206601" w:rsidRDefault="00FA09DF" w:rsidP="001A0D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851" w:type="dxa"/>
                  <w:vAlign w:val="center"/>
                </w:tcPr>
                <w:p w:rsidR="00FA09DF" w:rsidRPr="00206601" w:rsidRDefault="00FA09DF" w:rsidP="001A0DE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5528" w:type="dxa"/>
                  <w:vAlign w:val="center"/>
                </w:tcPr>
                <w:p w:rsidR="00FA09DF" w:rsidRPr="00206601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6601">
                    <w:rPr>
                      <w:rFonts w:ascii="Times New Roman" w:hAnsi="Times New Roman" w:cs="Times New Roman"/>
                      <w:position w:val="-24"/>
                      <w:sz w:val="24"/>
                      <w:szCs w:val="24"/>
                    </w:rPr>
                    <w:object w:dxaOrig="1060" w:dyaOrig="620">
                      <v:shape id="_x0000_i1027" type="#_x0000_t75" style="width:52.75pt;height:30.65pt" o:ole="">
                        <v:imagedata r:id="rId14" o:title=""/>
                      </v:shape>
                      <o:OLEObject Type="Embed" ProgID="Equation.DSMT4" ShapeID="_x0000_i1027" DrawAspect="Content" ObjectID="_1457323413" r:id="rId15"/>
                    </w:object>
                  </w:r>
                  <w:r w:rsidR="001A0DEB"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où </w:t>
                  </w:r>
                  <w:r w:rsidR="001A0DEB" w:rsidRPr="009D699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</w:t>
                  </w:r>
                  <w:r w:rsidR="001A0DEB"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est la base </w:t>
                  </w:r>
                  <w:r w:rsidR="001A0DEB" w:rsidRPr="009D69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et</w:t>
                  </w:r>
                  <w:r w:rsidR="001A0DEB"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A0DEB" w:rsidRPr="009D699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h</w:t>
                  </w:r>
                  <w:r w:rsidR="001A0DEB" w:rsidRPr="002066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la hauteur associée</w:t>
                  </w:r>
                </w:p>
              </w:tc>
            </w:tr>
          </w:tbl>
          <w:p w:rsidR="00CA07FE" w:rsidRDefault="001A0DEB" w:rsidP="001A0DEB">
            <w:pPr>
              <w:pStyle w:val="Paragraphedeliste"/>
              <w:numPr>
                <w:ilvl w:val="0"/>
                <w:numId w:val="8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En utilisant les deux questions précédentes, et en estimant les données caractéristiques (rayon ou longueur et largeur ou base et hauteur) détermine</w:t>
            </w:r>
            <w:r w:rsidR="009D699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99A">
              <w:rPr>
                <w:rFonts w:ascii="Times New Roman" w:hAnsi="Times New Roman" w:cs="Times New Roman"/>
                <w:sz w:val="24"/>
                <w:szCs w:val="24"/>
              </w:rPr>
              <w:t xml:space="preserve">une valeur approchée de </w:t>
            </w:r>
            <w:bookmarkStart w:id="0" w:name="_GoBack"/>
            <w:bookmarkEnd w:id="0"/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l’aire de la partie supérieure du siphon.</w:t>
            </w:r>
          </w:p>
          <w:p w:rsidR="001A0DEB" w:rsidRPr="00206601" w:rsidRDefault="001A0DEB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r w:rsidR="0053140D"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1A0DEB" w:rsidRPr="00206601" w:rsidRDefault="001A0DEB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r w:rsidR="0053140D"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E16273" w:rsidRDefault="001A0DEB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  <w:r w:rsidR="0053140D"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</w:t>
            </w:r>
          </w:p>
          <w:p w:rsidR="00A03F63" w:rsidRPr="00206601" w:rsidRDefault="001D7C77" w:rsidP="00A03F63">
            <w:pPr>
              <w:pStyle w:val="Paragraphedeliste"/>
              <w:numPr>
                <w:ilvl w:val="0"/>
                <w:numId w:val="8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Quelle(s) mesure(s) manque-t-il pour estimer</w:t>
            </w:r>
            <w:r w:rsidR="00A03F63" w:rsidRPr="00206601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A03F63">
              <w:rPr>
                <w:rFonts w:ascii="Times New Roman" w:hAnsi="Times New Roman" w:cs="Times New Roman"/>
                <w:sz w:val="24"/>
                <w:szCs w:val="24"/>
              </w:rPr>
              <w:t>e volume de calcaire disparu dans le siphon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? Estimez-la.</w:t>
            </w:r>
          </w:p>
          <w:p w:rsidR="00A03F63" w:rsidRDefault="00A03F63" w:rsidP="00A03F6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:rsidR="00A03F63" w:rsidRPr="00206601" w:rsidRDefault="00A03F63" w:rsidP="00A03F6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60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</w:tbl>
    <w:p w:rsidR="00BB5475" w:rsidRPr="00206601" w:rsidRDefault="00BB5475" w:rsidP="00442B64">
      <w:pPr>
        <w:rPr>
          <w:rFonts w:ascii="Times New Roman" w:hAnsi="Times New Roman" w:cs="Times New Roman"/>
          <w:sz w:val="24"/>
          <w:szCs w:val="24"/>
        </w:rPr>
      </w:pPr>
    </w:p>
    <w:sectPr w:rsidR="00BB5475" w:rsidRPr="00206601" w:rsidSect="00053759">
      <w:footerReference w:type="default" r:id="rId16"/>
      <w:pgSz w:w="11906" w:h="16838"/>
      <w:pgMar w:top="680" w:right="737" w:bottom="851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09" w:rsidRDefault="00C34909" w:rsidP="00015F08">
      <w:pPr>
        <w:spacing w:after="0" w:line="240" w:lineRule="auto"/>
      </w:pPr>
      <w:r>
        <w:separator/>
      </w:r>
    </w:p>
  </w:endnote>
  <w:endnote w:type="continuationSeparator" w:id="0">
    <w:p w:rsidR="00C34909" w:rsidRDefault="00C34909" w:rsidP="0001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531"/>
      <w:docPartObj>
        <w:docPartGallery w:val="Page Numbers (Bottom of Page)"/>
        <w:docPartUnique/>
      </w:docPartObj>
    </w:sdtPr>
    <w:sdtEndPr/>
    <w:sdtContent>
      <w:p w:rsidR="00FA09DF" w:rsidRDefault="00FA09D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E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09" w:rsidRDefault="00C34909" w:rsidP="00015F08">
      <w:pPr>
        <w:spacing w:after="0" w:line="240" w:lineRule="auto"/>
      </w:pPr>
      <w:r>
        <w:separator/>
      </w:r>
    </w:p>
  </w:footnote>
  <w:footnote w:type="continuationSeparator" w:id="0">
    <w:p w:rsidR="00C34909" w:rsidRDefault="00C34909" w:rsidP="00015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1CC"/>
    <w:multiLevelType w:val="hybridMultilevel"/>
    <w:tmpl w:val="E9B0B1AA"/>
    <w:lvl w:ilvl="0" w:tplc="96B636C8">
      <w:numFmt w:val="bullet"/>
      <w:lvlText w:val="-"/>
      <w:lvlJc w:val="left"/>
      <w:pPr>
        <w:ind w:left="53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>
    <w:nsid w:val="1704388D"/>
    <w:multiLevelType w:val="hybridMultilevel"/>
    <w:tmpl w:val="139CCD20"/>
    <w:lvl w:ilvl="0" w:tplc="938CCA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1573B0"/>
    <w:multiLevelType w:val="hybridMultilevel"/>
    <w:tmpl w:val="045C96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72386"/>
    <w:multiLevelType w:val="hybridMultilevel"/>
    <w:tmpl w:val="977CDECC"/>
    <w:lvl w:ilvl="0" w:tplc="EAD45A6E">
      <w:start w:val="1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BE4465"/>
    <w:multiLevelType w:val="hybridMultilevel"/>
    <w:tmpl w:val="0D560D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05A1B"/>
    <w:multiLevelType w:val="hybridMultilevel"/>
    <w:tmpl w:val="6D32A6A0"/>
    <w:lvl w:ilvl="0" w:tplc="3502D4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EDB7778"/>
    <w:multiLevelType w:val="hybridMultilevel"/>
    <w:tmpl w:val="8D4C2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97096E"/>
    <w:multiLevelType w:val="hybridMultilevel"/>
    <w:tmpl w:val="045C96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83F73"/>
    <w:multiLevelType w:val="hybridMultilevel"/>
    <w:tmpl w:val="C77A43D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53B2FD9"/>
    <w:multiLevelType w:val="hybridMultilevel"/>
    <w:tmpl w:val="CAF0DE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8F"/>
    <w:rsid w:val="00015F08"/>
    <w:rsid w:val="0002171D"/>
    <w:rsid w:val="000516AB"/>
    <w:rsid w:val="00053759"/>
    <w:rsid w:val="00072FAD"/>
    <w:rsid w:val="00074E42"/>
    <w:rsid w:val="000A36BF"/>
    <w:rsid w:val="000D3C31"/>
    <w:rsid w:val="0010313C"/>
    <w:rsid w:val="00140202"/>
    <w:rsid w:val="0015200F"/>
    <w:rsid w:val="00182392"/>
    <w:rsid w:val="001912E5"/>
    <w:rsid w:val="001A0DEB"/>
    <w:rsid w:val="001B051F"/>
    <w:rsid w:val="001C06E1"/>
    <w:rsid w:val="001D7C77"/>
    <w:rsid w:val="001F2A4E"/>
    <w:rsid w:val="001F4B8F"/>
    <w:rsid w:val="00206601"/>
    <w:rsid w:val="002269E6"/>
    <w:rsid w:val="002A4AFD"/>
    <w:rsid w:val="002F2267"/>
    <w:rsid w:val="00322F5C"/>
    <w:rsid w:val="00333AA5"/>
    <w:rsid w:val="003610B7"/>
    <w:rsid w:val="00370E99"/>
    <w:rsid w:val="0037438F"/>
    <w:rsid w:val="003768BC"/>
    <w:rsid w:val="00391409"/>
    <w:rsid w:val="003925EF"/>
    <w:rsid w:val="003975CD"/>
    <w:rsid w:val="003A72BF"/>
    <w:rsid w:val="003B3A8A"/>
    <w:rsid w:val="003D4D89"/>
    <w:rsid w:val="003E05FA"/>
    <w:rsid w:val="003E199B"/>
    <w:rsid w:val="0040132E"/>
    <w:rsid w:val="004217B6"/>
    <w:rsid w:val="00442B64"/>
    <w:rsid w:val="004576ED"/>
    <w:rsid w:val="0047268B"/>
    <w:rsid w:val="00485ED5"/>
    <w:rsid w:val="00495ECC"/>
    <w:rsid w:val="004A057F"/>
    <w:rsid w:val="004C5FDE"/>
    <w:rsid w:val="004E4A1C"/>
    <w:rsid w:val="004F0E18"/>
    <w:rsid w:val="004F60CB"/>
    <w:rsid w:val="00506F60"/>
    <w:rsid w:val="005171E9"/>
    <w:rsid w:val="005246E7"/>
    <w:rsid w:val="0053140D"/>
    <w:rsid w:val="0055010D"/>
    <w:rsid w:val="00580BF0"/>
    <w:rsid w:val="005B37B2"/>
    <w:rsid w:val="005D4444"/>
    <w:rsid w:val="005E5EC3"/>
    <w:rsid w:val="00603500"/>
    <w:rsid w:val="006122B9"/>
    <w:rsid w:val="006308B0"/>
    <w:rsid w:val="00633B34"/>
    <w:rsid w:val="00641588"/>
    <w:rsid w:val="0068330F"/>
    <w:rsid w:val="00684B47"/>
    <w:rsid w:val="00690522"/>
    <w:rsid w:val="0069708F"/>
    <w:rsid w:val="006B35BC"/>
    <w:rsid w:val="007302C1"/>
    <w:rsid w:val="00745C9F"/>
    <w:rsid w:val="00747BF1"/>
    <w:rsid w:val="00753D36"/>
    <w:rsid w:val="00780364"/>
    <w:rsid w:val="00781CB4"/>
    <w:rsid w:val="00801A89"/>
    <w:rsid w:val="008669FF"/>
    <w:rsid w:val="0088797B"/>
    <w:rsid w:val="0089197B"/>
    <w:rsid w:val="00894D4D"/>
    <w:rsid w:val="008A7532"/>
    <w:rsid w:val="008B5858"/>
    <w:rsid w:val="008E5FA3"/>
    <w:rsid w:val="009A2344"/>
    <w:rsid w:val="009D1632"/>
    <w:rsid w:val="009D5719"/>
    <w:rsid w:val="009D699A"/>
    <w:rsid w:val="00A01550"/>
    <w:rsid w:val="00A03F63"/>
    <w:rsid w:val="00A2066C"/>
    <w:rsid w:val="00A27581"/>
    <w:rsid w:val="00A576A9"/>
    <w:rsid w:val="00A630D5"/>
    <w:rsid w:val="00A65565"/>
    <w:rsid w:val="00A705F2"/>
    <w:rsid w:val="00A72574"/>
    <w:rsid w:val="00A977E8"/>
    <w:rsid w:val="00AA3164"/>
    <w:rsid w:val="00AA7C15"/>
    <w:rsid w:val="00AB16B6"/>
    <w:rsid w:val="00AB38C8"/>
    <w:rsid w:val="00AB6EBF"/>
    <w:rsid w:val="00AC133D"/>
    <w:rsid w:val="00AD5E0C"/>
    <w:rsid w:val="00AE1A54"/>
    <w:rsid w:val="00AE1B73"/>
    <w:rsid w:val="00AE7531"/>
    <w:rsid w:val="00AF194F"/>
    <w:rsid w:val="00B1766B"/>
    <w:rsid w:val="00B446F3"/>
    <w:rsid w:val="00B945E9"/>
    <w:rsid w:val="00B947D7"/>
    <w:rsid w:val="00BA726D"/>
    <w:rsid w:val="00BB5475"/>
    <w:rsid w:val="00BC1FA2"/>
    <w:rsid w:val="00BE3C21"/>
    <w:rsid w:val="00C074BB"/>
    <w:rsid w:val="00C13451"/>
    <w:rsid w:val="00C34909"/>
    <w:rsid w:val="00C54D68"/>
    <w:rsid w:val="00C56BD2"/>
    <w:rsid w:val="00C64D14"/>
    <w:rsid w:val="00C665F7"/>
    <w:rsid w:val="00C70FEE"/>
    <w:rsid w:val="00CA023B"/>
    <w:rsid w:val="00CA07FE"/>
    <w:rsid w:val="00CB789B"/>
    <w:rsid w:val="00CE3D0C"/>
    <w:rsid w:val="00D14088"/>
    <w:rsid w:val="00D1521C"/>
    <w:rsid w:val="00D42196"/>
    <w:rsid w:val="00D71D9F"/>
    <w:rsid w:val="00D912E8"/>
    <w:rsid w:val="00D91906"/>
    <w:rsid w:val="00DA37E0"/>
    <w:rsid w:val="00DD03DA"/>
    <w:rsid w:val="00DF2987"/>
    <w:rsid w:val="00E16273"/>
    <w:rsid w:val="00E31984"/>
    <w:rsid w:val="00E714C4"/>
    <w:rsid w:val="00E87A2A"/>
    <w:rsid w:val="00E935FD"/>
    <w:rsid w:val="00EA78F5"/>
    <w:rsid w:val="00EC7D7E"/>
    <w:rsid w:val="00EE67A1"/>
    <w:rsid w:val="00F054D6"/>
    <w:rsid w:val="00F06A38"/>
    <w:rsid w:val="00F07BF0"/>
    <w:rsid w:val="00F20CF0"/>
    <w:rsid w:val="00F41E2F"/>
    <w:rsid w:val="00F96EA5"/>
    <w:rsid w:val="00FA09DF"/>
    <w:rsid w:val="00FD0F9B"/>
    <w:rsid w:val="00FD7792"/>
    <w:rsid w:val="00FE6007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A16B9A-8EA3-4EF0-87AF-560C91A2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594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Sylvain</dc:creator>
  <cp:lastModifiedBy>Sylvain ETIENNE</cp:lastModifiedBy>
  <cp:revision>41</cp:revision>
  <cp:lastPrinted>2014-03-26T06:16:00Z</cp:lastPrinted>
  <dcterms:created xsi:type="dcterms:W3CDTF">2012-05-08T20:49:00Z</dcterms:created>
  <dcterms:modified xsi:type="dcterms:W3CDTF">2014-03-26T06:16:00Z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