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0314" w:type="dxa"/>
        <w:tblLayout w:type="fixed"/>
        <w:tblLook w:val="04A0" w:firstRow="1" w:lastRow="0" w:firstColumn="1" w:lastColumn="0" w:noHBand="0" w:noVBand="1"/>
      </w:tblPr>
      <w:tblGrid>
        <w:gridCol w:w="1242"/>
        <w:gridCol w:w="142"/>
        <w:gridCol w:w="3119"/>
        <w:gridCol w:w="5811"/>
      </w:tblGrid>
      <w:tr w:rsidR="00E31984" w:rsidRPr="00495ECC" w:rsidTr="00603500">
        <w:trPr>
          <w:trHeight w:val="549"/>
        </w:trPr>
        <w:tc>
          <w:tcPr>
            <w:tcW w:w="1384" w:type="dxa"/>
            <w:gridSpan w:val="2"/>
            <w:vAlign w:val="center"/>
          </w:tcPr>
          <w:p w:rsidR="00E31984" w:rsidRPr="00495ECC" w:rsidRDefault="00495ECC" w:rsidP="00603500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495EC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FICHE</w:t>
            </w:r>
          </w:p>
          <w:p w:rsidR="00E31984" w:rsidRPr="00495ECC" w:rsidRDefault="00E31984" w:rsidP="00603500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1984" w:rsidRPr="00495ECC" w:rsidRDefault="00E31984" w:rsidP="00603500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5° </w:t>
            </w:r>
            <w:r w:rsidRPr="00495ECC">
              <w:rPr>
                <w:rFonts w:ascii="Times New Roman" w:hAnsi="Times New Roman" w:cs="Times New Roman"/>
                <w:sz w:val="24"/>
                <w:szCs w:val="24"/>
              </w:rPr>
              <w:t>........</w:t>
            </w:r>
          </w:p>
        </w:tc>
        <w:tc>
          <w:tcPr>
            <w:tcW w:w="3119" w:type="dxa"/>
          </w:tcPr>
          <w:p w:rsidR="00E31984" w:rsidRPr="00495ECC" w:rsidRDefault="00E31984" w:rsidP="00D1521C">
            <w:pPr>
              <w:ind w:left="-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984" w:rsidRPr="00495ECC" w:rsidRDefault="00E31984" w:rsidP="00D1521C">
            <w:pPr>
              <w:ind w:left="-69"/>
              <w:rPr>
                <w:rFonts w:ascii="Times New Roman" w:hAnsi="Times New Roman" w:cs="Times New Roman"/>
                <w:sz w:val="24"/>
                <w:szCs w:val="24"/>
              </w:rPr>
            </w:pPr>
            <w:r w:rsidRPr="00495ECC">
              <w:rPr>
                <w:rFonts w:ascii="Times New Roman" w:hAnsi="Times New Roman" w:cs="Times New Roman"/>
                <w:sz w:val="24"/>
                <w:szCs w:val="24"/>
              </w:rPr>
              <w:t>Nom</w:t>
            </w:r>
            <w:r w:rsidR="00E16273" w:rsidRPr="00495ECC">
              <w:rPr>
                <w:rFonts w:ascii="Times New Roman" w:hAnsi="Times New Roman" w:cs="Times New Roman"/>
                <w:sz w:val="24"/>
                <w:szCs w:val="24"/>
              </w:rPr>
              <w:t> : ………………………</w:t>
            </w:r>
          </w:p>
          <w:p w:rsidR="00E16273" w:rsidRPr="00495ECC" w:rsidRDefault="00E16273" w:rsidP="00E31984">
            <w:pPr>
              <w:ind w:left="-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984" w:rsidRPr="00495ECC" w:rsidRDefault="00E16273" w:rsidP="00E16273">
            <w:pPr>
              <w:ind w:left="-69"/>
              <w:rPr>
                <w:rFonts w:ascii="Times New Roman" w:hAnsi="Times New Roman" w:cs="Times New Roman"/>
                <w:sz w:val="24"/>
                <w:szCs w:val="24"/>
              </w:rPr>
            </w:pPr>
            <w:r w:rsidRPr="00495ECC">
              <w:rPr>
                <w:rFonts w:ascii="Times New Roman" w:hAnsi="Times New Roman" w:cs="Times New Roman"/>
                <w:sz w:val="24"/>
                <w:szCs w:val="24"/>
              </w:rPr>
              <w:t>Nom : ………………………</w:t>
            </w:r>
          </w:p>
        </w:tc>
        <w:tc>
          <w:tcPr>
            <w:tcW w:w="5811" w:type="dxa"/>
          </w:tcPr>
          <w:p w:rsidR="00E31984" w:rsidRPr="00A01550" w:rsidRDefault="00E31984" w:rsidP="00D1521C">
            <w:pPr>
              <w:rPr>
                <w:rFonts w:ascii="Times New Roman" w:hAnsi="Times New Roman" w:cs="Times New Roman"/>
                <w:b/>
                <w:noProof/>
              </w:rPr>
            </w:pPr>
            <w:r w:rsidRPr="00A01550">
              <w:rPr>
                <w:rFonts w:ascii="Times New Roman" w:hAnsi="Times New Roman" w:cs="Times New Roman"/>
                <w:b/>
                <w:noProof/>
              </w:rPr>
              <w:t>Objectifs</w:t>
            </w:r>
            <w:r w:rsidR="00D912E8" w:rsidRPr="00A01550">
              <w:rPr>
                <w:rFonts w:ascii="Times New Roman" w:hAnsi="Times New Roman" w:cs="Times New Roman"/>
                <w:b/>
                <w:noProof/>
              </w:rPr>
              <w:t> :</w:t>
            </w:r>
          </w:p>
          <w:p w:rsidR="00E31984" w:rsidRPr="00A01550" w:rsidRDefault="00E31984" w:rsidP="00E31984">
            <w:pPr>
              <w:ind w:left="175"/>
              <w:rPr>
                <w:rFonts w:ascii="Times New Roman" w:hAnsi="Times New Roman" w:cs="Times New Roman"/>
                <w:b/>
                <w:noProof/>
              </w:rPr>
            </w:pPr>
            <w:r w:rsidRPr="00A01550">
              <w:rPr>
                <w:rFonts w:ascii="Times New Roman" w:hAnsi="Times New Roman" w:cs="Times New Roman"/>
                <w:b/>
                <w:noProof/>
              </w:rPr>
              <w:t xml:space="preserve">- Être capable </w:t>
            </w:r>
            <w:r w:rsidR="00E714C4" w:rsidRPr="00A01550">
              <w:rPr>
                <w:rFonts w:ascii="Times New Roman" w:hAnsi="Times New Roman" w:cs="Times New Roman"/>
                <w:b/>
                <w:noProof/>
              </w:rPr>
              <w:t>d’utiliser la proportionnalité</w:t>
            </w:r>
            <w:r w:rsidRPr="00A01550">
              <w:rPr>
                <w:rFonts w:ascii="Times New Roman" w:hAnsi="Times New Roman" w:cs="Times New Roman"/>
                <w:b/>
                <w:noProof/>
              </w:rPr>
              <w:t>.</w:t>
            </w:r>
          </w:p>
          <w:p w:rsidR="00E31984" w:rsidRPr="00A01550" w:rsidRDefault="00E31984" w:rsidP="00E714C4">
            <w:pPr>
              <w:ind w:left="175"/>
              <w:rPr>
                <w:rFonts w:ascii="Times New Roman" w:hAnsi="Times New Roman" w:cs="Times New Roman"/>
                <w:b/>
                <w:noProof/>
              </w:rPr>
            </w:pPr>
            <w:r w:rsidRPr="00A01550">
              <w:rPr>
                <w:rFonts w:ascii="Times New Roman" w:hAnsi="Times New Roman" w:cs="Times New Roman"/>
                <w:b/>
                <w:noProof/>
              </w:rPr>
              <w:t xml:space="preserve">- Être capable </w:t>
            </w:r>
            <w:r w:rsidR="00E714C4" w:rsidRPr="00A01550">
              <w:rPr>
                <w:rFonts w:ascii="Times New Roman" w:hAnsi="Times New Roman" w:cs="Times New Roman"/>
                <w:b/>
                <w:noProof/>
              </w:rPr>
              <w:t>de changer d’unité de mesure</w:t>
            </w:r>
            <w:r w:rsidRPr="00A01550">
              <w:rPr>
                <w:rFonts w:ascii="Times New Roman" w:hAnsi="Times New Roman" w:cs="Times New Roman"/>
                <w:b/>
                <w:noProof/>
              </w:rPr>
              <w:t>.</w:t>
            </w:r>
          </w:p>
          <w:p w:rsidR="00E714C4" w:rsidRPr="00A01550" w:rsidRDefault="00E714C4" w:rsidP="00E714C4">
            <w:pPr>
              <w:ind w:left="175"/>
              <w:rPr>
                <w:rFonts w:ascii="Times New Roman" w:hAnsi="Times New Roman" w:cs="Times New Roman"/>
                <w:b/>
                <w:noProof/>
              </w:rPr>
            </w:pPr>
            <w:r w:rsidRPr="00A01550">
              <w:rPr>
                <w:rFonts w:ascii="Times New Roman" w:hAnsi="Times New Roman" w:cs="Times New Roman"/>
                <w:b/>
                <w:noProof/>
              </w:rPr>
              <w:t>- Être capable de décrire une expérience.</w:t>
            </w:r>
          </w:p>
          <w:p w:rsidR="00E16273" w:rsidRPr="00495ECC" w:rsidRDefault="00E16273" w:rsidP="00E16273">
            <w:pPr>
              <w:ind w:left="175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A01550">
              <w:rPr>
                <w:rFonts w:ascii="Times New Roman" w:hAnsi="Times New Roman" w:cs="Times New Roman"/>
                <w:b/>
                <w:noProof/>
              </w:rPr>
              <w:t>- Être capable de décrire une aire et un volume.</w:t>
            </w:r>
          </w:p>
        </w:tc>
      </w:tr>
      <w:tr w:rsidR="001C06E1" w:rsidRPr="00A01550" w:rsidTr="00AF194F">
        <w:trPr>
          <w:trHeight w:val="688"/>
        </w:trPr>
        <w:tc>
          <w:tcPr>
            <w:tcW w:w="10314" w:type="dxa"/>
            <w:gridSpan w:val="4"/>
            <w:tcBorders>
              <w:bottom w:val="single" w:sz="4" w:space="0" w:color="auto"/>
            </w:tcBorders>
          </w:tcPr>
          <w:p w:rsidR="001C06E1" w:rsidRPr="00A01550" w:rsidRDefault="001C06E1" w:rsidP="00AB6EBF">
            <w:pPr>
              <w:jc w:val="both"/>
              <w:rPr>
                <w:rFonts w:ascii="Times New Roman" w:hAnsi="Times New Roman" w:cs="Times New Roman"/>
              </w:rPr>
            </w:pPr>
            <w:r w:rsidRPr="00A01550">
              <w:rPr>
                <w:rFonts w:ascii="Times New Roman" w:hAnsi="Times New Roman" w:cs="Times New Roman"/>
              </w:rPr>
              <w:t>Avant l’introduction du système décimal</w:t>
            </w:r>
            <w:r w:rsidR="00781CB4" w:rsidRPr="00A01550">
              <w:rPr>
                <w:rFonts w:ascii="Times New Roman" w:hAnsi="Times New Roman" w:cs="Times New Roman"/>
              </w:rPr>
              <w:t xml:space="preserve"> du mètre</w:t>
            </w:r>
            <w:r w:rsidRPr="00A01550">
              <w:rPr>
                <w:rFonts w:ascii="Times New Roman" w:hAnsi="Times New Roman" w:cs="Times New Roman"/>
              </w:rPr>
              <w:t xml:space="preserve"> lors de la révolution française, les peuples de l’antiquité jusqu’à ceux du moyen âge utilisaient le corps pour mesurer. Ainsi</w:t>
            </w:r>
            <w:r w:rsidR="00781CB4" w:rsidRPr="00A01550">
              <w:rPr>
                <w:rFonts w:ascii="Times New Roman" w:hAnsi="Times New Roman" w:cs="Times New Roman"/>
              </w:rPr>
              <w:t>, on utilisait le pouce, le pied, la coudée, la paume par exemple. Les anglo-saxons utilisent encore « </w:t>
            </w:r>
            <w:proofErr w:type="spellStart"/>
            <w:r w:rsidR="00781CB4" w:rsidRPr="00A01550">
              <w:rPr>
                <w:rFonts w:ascii="Times New Roman" w:hAnsi="Times New Roman" w:cs="Times New Roman"/>
                <w:i/>
              </w:rPr>
              <w:t>inch</w:t>
            </w:r>
            <w:proofErr w:type="spellEnd"/>
            <w:r w:rsidR="00781CB4" w:rsidRPr="00A01550">
              <w:rPr>
                <w:rFonts w:ascii="Times New Roman" w:hAnsi="Times New Roman" w:cs="Times New Roman"/>
              </w:rPr>
              <w:t> » (pouce) et « </w:t>
            </w:r>
            <w:r w:rsidR="00781CB4" w:rsidRPr="00A01550">
              <w:rPr>
                <w:rFonts w:ascii="Times New Roman" w:hAnsi="Times New Roman" w:cs="Times New Roman"/>
                <w:i/>
              </w:rPr>
              <w:t>foot</w:t>
            </w:r>
            <w:r w:rsidR="00781CB4" w:rsidRPr="00A01550">
              <w:rPr>
                <w:rFonts w:ascii="Times New Roman" w:hAnsi="Times New Roman" w:cs="Times New Roman"/>
              </w:rPr>
              <w:t> » (pied) pour mesurer des distances.</w:t>
            </w:r>
          </w:p>
        </w:tc>
      </w:tr>
      <w:tr w:rsidR="003E199B" w:rsidRPr="00603500" w:rsidTr="00AF194F">
        <w:trPr>
          <w:trHeight w:val="4149"/>
        </w:trPr>
        <w:tc>
          <w:tcPr>
            <w:tcW w:w="10314" w:type="dxa"/>
            <w:gridSpan w:val="4"/>
            <w:tcBorders>
              <w:bottom w:val="nil"/>
            </w:tcBorders>
          </w:tcPr>
          <w:p w:rsidR="00753D36" w:rsidRPr="00603500" w:rsidRDefault="00DF2987" w:rsidP="00753D36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0350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A l’arrêt N°1 : première partie</w:t>
            </w:r>
            <w:r w:rsidR="00AB16B6" w:rsidRPr="0060350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, du côté du talus</w:t>
            </w:r>
            <w:r w:rsidR="003E199B" w:rsidRPr="0060350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</w:p>
          <w:p w:rsidR="003E199B" w:rsidRPr="00603500" w:rsidRDefault="003E199B" w:rsidP="006035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500">
              <w:rPr>
                <w:rFonts w:ascii="Times New Roman" w:hAnsi="Times New Roman" w:cs="Times New Roman"/>
                <w:b/>
                <w:sz w:val="24"/>
                <w:szCs w:val="24"/>
              </w:rPr>
              <w:t>Consigne</w:t>
            </w:r>
            <w:r w:rsidR="00AB16B6" w:rsidRPr="00603500">
              <w:rPr>
                <w:rFonts w:ascii="Times New Roman" w:hAnsi="Times New Roman" w:cs="Times New Roman"/>
                <w:b/>
                <w:sz w:val="24"/>
                <w:szCs w:val="24"/>
              </w:rPr>
              <w:t> :</w:t>
            </w:r>
            <w:r w:rsidRPr="006035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2987" w:rsidRPr="00603500">
              <w:rPr>
                <w:rFonts w:ascii="Times New Roman" w:hAnsi="Times New Roman" w:cs="Times New Roman"/>
                <w:sz w:val="24"/>
                <w:szCs w:val="24"/>
              </w:rPr>
              <w:t>le but est de mesurer un arbre par exemple.</w:t>
            </w:r>
            <w:r w:rsidR="00AB6EBF" w:rsidRPr="00603500">
              <w:rPr>
                <w:rFonts w:ascii="Times New Roman" w:hAnsi="Times New Roman" w:cs="Times New Roman"/>
                <w:sz w:val="24"/>
                <w:szCs w:val="24"/>
              </w:rPr>
              <w:t xml:space="preserve"> Pour cela, on se place comme dans la figure suivante :</w:t>
            </w:r>
          </w:p>
          <w:p w:rsidR="00AB6EBF" w:rsidRPr="00603500" w:rsidRDefault="00AB6EBF" w:rsidP="00AB6E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500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6E909AD" wp14:editId="0524F690">
                  <wp:extent cx="4925086" cy="2617660"/>
                  <wp:effectExtent l="0" t="0" r="889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orties_de_Geologie_axees_Caussols_math_02_02.png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353"/>
                          <a:stretch/>
                        </pic:blipFill>
                        <pic:spPr bwMode="auto">
                          <a:xfrm>
                            <a:off x="0" y="0"/>
                            <a:ext cx="4943098" cy="2627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B6EBF" w:rsidRPr="00603500" w:rsidRDefault="00AB6EBF" w:rsidP="00AB6E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500">
              <w:rPr>
                <w:rFonts w:ascii="Times New Roman" w:hAnsi="Times New Roman" w:cs="Times New Roman"/>
                <w:sz w:val="24"/>
                <w:szCs w:val="24"/>
              </w:rPr>
              <w:t xml:space="preserve">Lorsque les droites </w:t>
            </w:r>
            <w:r w:rsidRPr="0060350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48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.25pt;height:19.95pt" o:ole="">
                  <v:imagedata r:id="rId10" o:title=""/>
                </v:shape>
                <o:OLEObject Type="Embed" ProgID="Equation.DSMT4" ShapeID="_x0000_i1025" DrawAspect="Content" ObjectID="_1425758927" r:id="rId11"/>
              </w:object>
            </w:r>
            <w:r w:rsidRPr="00603500">
              <w:rPr>
                <w:rFonts w:ascii="Times New Roman" w:hAnsi="Times New Roman" w:cs="Times New Roman"/>
                <w:sz w:val="24"/>
                <w:szCs w:val="24"/>
              </w:rPr>
              <w:t xml:space="preserve"> et </w:t>
            </w:r>
            <w:r w:rsidRPr="0060350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60" w:dyaOrig="400">
                <v:shape id="_x0000_i1026" type="#_x0000_t75" style="width:27.8pt;height:19.95pt" o:ole="">
                  <v:imagedata r:id="rId12" o:title=""/>
                </v:shape>
                <o:OLEObject Type="Embed" ProgID="Equation.DSMT4" ShapeID="_x0000_i1026" DrawAspect="Content" ObjectID="_1425758928" r:id="rId13"/>
              </w:object>
            </w:r>
            <w:r w:rsidRPr="00603500">
              <w:rPr>
                <w:rFonts w:ascii="Times New Roman" w:hAnsi="Times New Roman" w:cs="Times New Roman"/>
                <w:sz w:val="24"/>
                <w:szCs w:val="24"/>
              </w:rPr>
              <w:t xml:space="preserve"> sont parallèles, les triangles </w:t>
            </w:r>
            <w:r w:rsidRPr="00603500">
              <w:rPr>
                <w:rFonts w:ascii="Times New Roman" w:hAnsi="Times New Roman" w:cs="Times New Roman"/>
                <w:i/>
                <w:sz w:val="24"/>
                <w:szCs w:val="24"/>
              </w:rPr>
              <w:t>OIJ</w:t>
            </w:r>
            <w:r w:rsidRPr="00603500">
              <w:rPr>
                <w:rFonts w:ascii="Times New Roman" w:hAnsi="Times New Roman" w:cs="Times New Roman"/>
                <w:sz w:val="24"/>
                <w:szCs w:val="24"/>
              </w:rPr>
              <w:t xml:space="preserve"> et </w:t>
            </w:r>
            <w:r w:rsidRPr="00603500">
              <w:rPr>
                <w:rFonts w:ascii="Times New Roman" w:hAnsi="Times New Roman" w:cs="Times New Roman"/>
                <w:i/>
                <w:sz w:val="24"/>
                <w:szCs w:val="24"/>
              </w:rPr>
              <w:t>OCR</w:t>
            </w:r>
            <w:r w:rsidRPr="00603500">
              <w:rPr>
                <w:rFonts w:ascii="Times New Roman" w:hAnsi="Times New Roman" w:cs="Times New Roman"/>
                <w:sz w:val="24"/>
                <w:szCs w:val="24"/>
              </w:rPr>
              <w:t xml:space="preserve"> sont proportionnels.</w:t>
            </w:r>
            <w:r w:rsidR="00F07BF0" w:rsidRPr="00603500">
              <w:rPr>
                <w:rFonts w:ascii="Times New Roman" w:hAnsi="Times New Roman" w:cs="Times New Roman"/>
                <w:sz w:val="24"/>
                <w:szCs w:val="24"/>
              </w:rPr>
              <w:t xml:space="preserve"> Dans l’idéal, on essaye d’avoir </w:t>
            </w:r>
            <w:r w:rsidR="00F07BF0" w:rsidRPr="0060350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80" w:dyaOrig="400">
                <v:shape id="_x0000_i1027" type="#_x0000_t75" style="width:29.25pt;height:19.95pt" o:ole="">
                  <v:imagedata r:id="rId14" o:title=""/>
                </v:shape>
                <o:OLEObject Type="Embed" ProgID="Equation.DSMT4" ShapeID="_x0000_i1027" DrawAspect="Content" ObjectID="_1425758929" r:id="rId15"/>
              </w:object>
            </w:r>
            <w:r w:rsidR="00F07BF0" w:rsidRPr="00603500">
              <w:rPr>
                <w:rFonts w:ascii="Times New Roman" w:hAnsi="Times New Roman" w:cs="Times New Roman"/>
                <w:sz w:val="24"/>
                <w:szCs w:val="24"/>
              </w:rPr>
              <w:t xml:space="preserve"> horizontal.</w:t>
            </w:r>
          </w:p>
          <w:p w:rsidR="00F07BF0" w:rsidRPr="00603500" w:rsidRDefault="00F07BF0" w:rsidP="00370E99">
            <w:pPr>
              <w:pStyle w:val="Paragraphedeliste"/>
              <w:numPr>
                <w:ilvl w:val="0"/>
                <w:numId w:val="4"/>
              </w:numPr>
              <w:spacing w:before="120" w:after="120"/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500">
              <w:rPr>
                <w:rFonts w:ascii="Times New Roman" w:hAnsi="Times New Roman" w:cs="Times New Roman"/>
                <w:sz w:val="24"/>
                <w:szCs w:val="24"/>
              </w:rPr>
              <w:t xml:space="preserve">Tester avec votre main en mesurant </w:t>
            </w:r>
            <w:r w:rsidRPr="00603500">
              <w:rPr>
                <w:rFonts w:ascii="Times New Roman" w:hAnsi="Times New Roman" w:cs="Times New Roman"/>
                <w:i/>
                <w:sz w:val="24"/>
                <w:szCs w:val="24"/>
              </w:rPr>
              <w:t>IJ</w:t>
            </w:r>
            <w:r w:rsidRPr="00603500">
              <w:rPr>
                <w:rFonts w:ascii="Times New Roman" w:hAnsi="Times New Roman" w:cs="Times New Roman"/>
                <w:sz w:val="24"/>
                <w:szCs w:val="24"/>
              </w:rPr>
              <w:t xml:space="preserve"> et </w:t>
            </w:r>
            <w:r w:rsidRPr="00603500">
              <w:rPr>
                <w:rFonts w:ascii="Times New Roman" w:hAnsi="Times New Roman" w:cs="Times New Roman"/>
                <w:i/>
                <w:sz w:val="24"/>
                <w:szCs w:val="24"/>
              </w:rPr>
              <w:t>OJ</w:t>
            </w:r>
            <w:r w:rsidR="00A72574" w:rsidRPr="00603500">
              <w:rPr>
                <w:rFonts w:ascii="Times New Roman" w:hAnsi="Times New Roman" w:cs="Times New Roman"/>
                <w:sz w:val="24"/>
                <w:szCs w:val="24"/>
              </w:rPr>
              <w:t xml:space="preserve"> : </w:t>
            </w:r>
            <w:r w:rsidR="00A72574" w:rsidRPr="00603500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480" w:dyaOrig="279">
                <v:shape id="_x0000_i1035" type="#_x0000_t75" style="width:24.25pt;height:14.25pt" o:ole="">
                  <v:imagedata r:id="rId16" o:title=""/>
                </v:shape>
                <o:OLEObject Type="Embed" ProgID="Equation.DSMT4" ShapeID="_x0000_i1035" DrawAspect="Content" ObjectID="_1425758930" r:id="rId17"/>
              </w:object>
            </w:r>
            <w:r w:rsidR="00A72574" w:rsidRPr="0060350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A72574" w:rsidRPr="0060350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A72574" w:rsidRPr="0060350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A72574" w:rsidRPr="00603500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560" w:dyaOrig="279">
                <v:shape id="_x0000_i1036" type="#_x0000_t75" style="width:27.8pt;height:14.25pt" o:ole="">
                  <v:imagedata r:id="rId18" o:title=""/>
                </v:shape>
                <o:OLEObject Type="Embed" ProgID="Equation.DSMT4" ShapeID="_x0000_i1036" DrawAspect="Content" ObjectID="_1425758931" r:id="rId19"/>
              </w:object>
            </w:r>
          </w:p>
          <w:p w:rsidR="003E199B" w:rsidRPr="00603500" w:rsidRDefault="00A72574" w:rsidP="00370E99">
            <w:pPr>
              <w:pStyle w:val="Paragraphedeliste"/>
              <w:numPr>
                <w:ilvl w:val="0"/>
                <w:numId w:val="4"/>
              </w:num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500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603500">
              <w:rPr>
                <w:rFonts w:ascii="Times New Roman" w:hAnsi="Times New Roman" w:cs="Times New Roman"/>
                <w:sz w:val="24"/>
                <w:szCs w:val="24"/>
              </w:rPr>
              <w:t xml:space="preserve">emander à votre professeur la distance </w:t>
            </w:r>
            <w:r w:rsidRPr="00603500">
              <w:rPr>
                <w:rFonts w:ascii="Times New Roman" w:hAnsi="Times New Roman" w:cs="Times New Roman"/>
                <w:i/>
                <w:sz w:val="24"/>
                <w:szCs w:val="24"/>
              </w:rPr>
              <w:t>OR</w:t>
            </w:r>
            <w:r w:rsidRPr="00603500">
              <w:rPr>
                <w:rFonts w:ascii="Times New Roman" w:hAnsi="Times New Roman" w:cs="Times New Roman"/>
                <w:sz w:val="24"/>
                <w:szCs w:val="24"/>
              </w:rPr>
              <w:t xml:space="preserve"> et </w:t>
            </w:r>
            <w:r w:rsidRPr="00603500">
              <w:rPr>
                <w:rFonts w:ascii="Times New Roman" w:hAnsi="Times New Roman" w:cs="Times New Roman"/>
                <w:i/>
                <w:sz w:val="24"/>
                <w:szCs w:val="24"/>
              </w:rPr>
              <w:t>RC</w:t>
            </w:r>
            <w:r w:rsidRPr="00603500">
              <w:rPr>
                <w:rFonts w:ascii="Times New Roman" w:hAnsi="Times New Roman" w:cs="Times New Roman"/>
                <w:sz w:val="24"/>
                <w:szCs w:val="24"/>
              </w:rPr>
              <w:t xml:space="preserve"> : </w:t>
            </w:r>
            <w:r w:rsidRPr="00603500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580" w:dyaOrig="279">
                <v:shape id="_x0000_i1037" type="#_x0000_t75" style="width:29.25pt;height:14.25pt" o:ole="">
                  <v:imagedata r:id="rId20" o:title=""/>
                </v:shape>
                <o:OLEObject Type="Embed" ProgID="Equation.DSMT4" ShapeID="_x0000_i1037" DrawAspect="Content" ObjectID="_1425758932" r:id="rId21"/>
              </w:object>
            </w:r>
            <w:r w:rsidRPr="0060350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350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350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3500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600" w:dyaOrig="279">
                <v:shape id="_x0000_i1038" type="#_x0000_t75" style="width:29.95pt;height:14.25pt" o:ole="">
                  <v:imagedata r:id="rId22" o:title=""/>
                </v:shape>
                <o:OLEObject Type="Embed" ProgID="Equation.DSMT4" ShapeID="_x0000_i1038" DrawAspect="Content" ObjectID="_1425758933" r:id="rId23"/>
              </w:object>
            </w:r>
          </w:p>
        </w:tc>
      </w:tr>
      <w:tr w:rsidR="00A72574" w:rsidRPr="00603500" w:rsidTr="00A01550">
        <w:trPr>
          <w:trHeight w:val="2642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A72574" w:rsidRPr="00603500" w:rsidRDefault="00AB38C8" w:rsidP="00A7257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500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A5D1D9C" wp14:editId="3145B055">
                  <wp:extent cx="652145" cy="652145"/>
                  <wp:effectExtent l="0" t="0" r="0" b="0"/>
                  <wp:docPr id="4" name="Image 4" descr="C:\Users\Sylvain\AppData\Local\Microsoft\Windows\Temporary Internet Files\Content.IE5\XUJ0XFEY\MC90043268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C:\Users\Sylvain\AppData\Local\Microsoft\Windows\Temporary Internet Files\Content.IE5\XUJ0XFEY\MC90043268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652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3"/>
            <w:tcBorders>
              <w:top w:val="nil"/>
              <w:bottom w:val="single" w:sz="4" w:space="0" w:color="auto"/>
            </w:tcBorders>
          </w:tcPr>
          <w:p w:rsidR="00A72574" w:rsidRPr="00603500" w:rsidRDefault="00A72574" w:rsidP="00A72574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500">
              <w:rPr>
                <w:rFonts w:ascii="Times New Roman" w:hAnsi="Times New Roman" w:cs="Times New Roman"/>
                <w:sz w:val="24"/>
                <w:szCs w:val="24"/>
              </w:rPr>
              <w:t xml:space="preserve">Retrouver par le calcul </w:t>
            </w:r>
            <w:r w:rsidRPr="00603500">
              <w:rPr>
                <w:rFonts w:ascii="Times New Roman" w:hAnsi="Times New Roman" w:cs="Times New Roman"/>
                <w:sz w:val="24"/>
                <w:szCs w:val="24"/>
              </w:rPr>
              <w:t>la hauteur de l’arbre</w:t>
            </w:r>
            <w:r w:rsidRPr="00603500">
              <w:rPr>
                <w:rFonts w:ascii="Times New Roman" w:hAnsi="Times New Roman" w:cs="Times New Roman"/>
                <w:sz w:val="24"/>
                <w:szCs w:val="24"/>
              </w:rPr>
              <w:t xml:space="preserve"> en utilisant les longueurs </w:t>
            </w:r>
            <w:r w:rsidRPr="00603500">
              <w:rPr>
                <w:rFonts w:ascii="Times New Roman" w:hAnsi="Times New Roman" w:cs="Times New Roman"/>
                <w:i/>
                <w:sz w:val="24"/>
                <w:szCs w:val="24"/>
              </w:rPr>
              <w:t>OJ</w:t>
            </w:r>
            <w:r w:rsidRPr="006035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3500">
              <w:rPr>
                <w:rFonts w:ascii="Times New Roman" w:hAnsi="Times New Roman" w:cs="Times New Roman"/>
                <w:i/>
                <w:sz w:val="24"/>
                <w:szCs w:val="24"/>
              </w:rPr>
              <w:t>IJ</w:t>
            </w:r>
            <w:r w:rsidRPr="00603500">
              <w:rPr>
                <w:rFonts w:ascii="Times New Roman" w:hAnsi="Times New Roman" w:cs="Times New Roman"/>
                <w:sz w:val="24"/>
                <w:szCs w:val="24"/>
              </w:rPr>
              <w:t xml:space="preserve"> et </w:t>
            </w:r>
            <w:r w:rsidRPr="00603500">
              <w:rPr>
                <w:rFonts w:ascii="Times New Roman" w:hAnsi="Times New Roman" w:cs="Times New Roman"/>
                <w:i/>
                <w:sz w:val="24"/>
                <w:szCs w:val="24"/>
              </w:rPr>
              <w:t>OR</w:t>
            </w:r>
            <w:r w:rsidRPr="006035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3500">
              <w:rPr>
                <w:rFonts w:ascii="Times New Roman" w:hAnsi="Times New Roman" w:cs="Times New Roman"/>
                <w:sz w:val="24"/>
                <w:szCs w:val="24"/>
              </w:rPr>
              <w:t xml:space="preserve"> On pourra utiliser le tableau.</w:t>
            </w:r>
          </w:p>
          <w:p w:rsidR="00A72574" w:rsidRPr="00603500" w:rsidRDefault="00A72574" w:rsidP="00A7257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500">
              <w:rPr>
                <w:rFonts w:ascii="Times New Roman" w:hAnsi="Times New Roman" w:cs="Times New Roman"/>
                <w:sz w:val="24"/>
                <w:szCs w:val="24"/>
              </w:rPr>
              <w:t>…………………………</w:t>
            </w:r>
            <w:r w:rsidRPr="00603500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</w:t>
            </w:r>
          </w:p>
          <w:p w:rsidR="00A72574" w:rsidRPr="00603500" w:rsidRDefault="00A72574" w:rsidP="00A7257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500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</w:t>
            </w:r>
          </w:p>
          <w:tbl>
            <w:tblPr>
              <w:tblStyle w:val="Grilledutableau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12"/>
              <w:gridCol w:w="2088"/>
              <w:gridCol w:w="2088"/>
            </w:tblGrid>
            <w:tr w:rsidR="00A72574" w:rsidRPr="00603500" w:rsidTr="00603500">
              <w:trPr>
                <w:trHeight w:val="366"/>
                <w:jc w:val="center"/>
              </w:trPr>
              <w:tc>
                <w:tcPr>
                  <w:tcW w:w="2812" w:type="dxa"/>
                  <w:vAlign w:val="center"/>
                </w:tcPr>
                <w:p w:rsidR="00A72574" w:rsidRPr="00603500" w:rsidRDefault="00A72574" w:rsidP="003A7D6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350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Longueurs dans le triangle </w:t>
                  </w:r>
                  <w:r w:rsidRPr="00603500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OIJ</w:t>
                  </w:r>
                  <w:r w:rsidRPr="0060350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(en ………)</w:t>
                  </w:r>
                </w:p>
              </w:tc>
              <w:tc>
                <w:tcPr>
                  <w:tcW w:w="2088" w:type="dxa"/>
                  <w:vAlign w:val="center"/>
                </w:tcPr>
                <w:p w:rsidR="00A72574" w:rsidRPr="00603500" w:rsidRDefault="00A72574" w:rsidP="003A7D6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3500">
                    <w:rPr>
                      <w:rFonts w:ascii="Times New Roman" w:hAnsi="Times New Roman" w:cs="Times New Roman"/>
                      <w:position w:val="-6"/>
                      <w:sz w:val="24"/>
                      <w:szCs w:val="24"/>
                    </w:rPr>
                    <w:object w:dxaOrig="560" w:dyaOrig="279">
                      <v:shape id="_x0000_i1031" type="#_x0000_t75" style="width:27.8pt;height:14.25pt" o:ole="">
                        <v:imagedata r:id="rId18" o:title=""/>
                      </v:shape>
                      <o:OLEObject Type="Embed" ProgID="Equation.DSMT4" ShapeID="_x0000_i1031" DrawAspect="Content" ObjectID="_1425758934" r:id="rId25"/>
                    </w:object>
                  </w:r>
                </w:p>
              </w:tc>
              <w:tc>
                <w:tcPr>
                  <w:tcW w:w="2088" w:type="dxa"/>
                  <w:vAlign w:val="center"/>
                </w:tcPr>
                <w:p w:rsidR="00A72574" w:rsidRPr="00603500" w:rsidRDefault="00A72574" w:rsidP="003A7D6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3500">
                    <w:rPr>
                      <w:rFonts w:ascii="Times New Roman" w:hAnsi="Times New Roman" w:cs="Times New Roman"/>
                      <w:position w:val="-6"/>
                      <w:sz w:val="24"/>
                      <w:szCs w:val="24"/>
                    </w:rPr>
                    <w:object w:dxaOrig="480" w:dyaOrig="279">
                      <v:shape id="_x0000_i1032" type="#_x0000_t75" style="width:24.25pt;height:14.25pt" o:ole="">
                        <v:imagedata r:id="rId16" o:title=""/>
                      </v:shape>
                      <o:OLEObject Type="Embed" ProgID="Equation.DSMT4" ShapeID="_x0000_i1032" DrawAspect="Content" ObjectID="_1425758935" r:id="rId26"/>
                    </w:object>
                  </w:r>
                </w:p>
              </w:tc>
            </w:tr>
            <w:tr w:rsidR="00A72574" w:rsidRPr="00603500" w:rsidTr="00603500">
              <w:trPr>
                <w:trHeight w:val="366"/>
                <w:jc w:val="center"/>
              </w:trPr>
              <w:tc>
                <w:tcPr>
                  <w:tcW w:w="2812" w:type="dxa"/>
                  <w:vAlign w:val="center"/>
                </w:tcPr>
                <w:p w:rsidR="00A72574" w:rsidRPr="00603500" w:rsidRDefault="00A72574" w:rsidP="003A7D6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350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Longueurs dans le triangle </w:t>
                  </w:r>
                  <w:r w:rsidRPr="00603500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OCR</w:t>
                  </w:r>
                  <w:r w:rsidRPr="0060350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(en ………)</w:t>
                  </w:r>
                </w:p>
              </w:tc>
              <w:tc>
                <w:tcPr>
                  <w:tcW w:w="2088" w:type="dxa"/>
                  <w:vAlign w:val="center"/>
                </w:tcPr>
                <w:p w:rsidR="00A72574" w:rsidRPr="00603500" w:rsidRDefault="00A72574" w:rsidP="003A7D6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3500">
                    <w:rPr>
                      <w:rFonts w:ascii="Times New Roman" w:hAnsi="Times New Roman" w:cs="Times New Roman"/>
                      <w:position w:val="-6"/>
                      <w:sz w:val="24"/>
                      <w:szCs w:val="24"/>
                    </w:rPr>
                    <w:object w:dxaOrig="580" w:dyaOrig="279">
                      <v:shape id="_x0000_i1033" type="#_x0000_t75" style="width:29.25pt;height:14.25pt" o:ole="">
                        <v:imagedata r:id="rId20" o:title=""/>
                      </v:shape>
                      <o:OLEObject Type="Embed" ProgID="Equation.DSMT4" ShapeID="_x0000_i1033" DrawAspect="Content" ObjectID="_1425758936" r:id="rId27"/>
                    </w:object>
                  </w:r>
                </w:p>
              </w:tc>
              <w:tc>
                <w:tcPr>
                  <w:tcW w:w="2088" w:type="dxa"/>
                  <w:vAlign w:val="center"/>
                </w:tcPr>
                <w:p w:rsidR="00A72574" w:rsidRPr="00603500" w:rsidRDefault="00A72574" w:rsidP="003A7D6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3500">
                    <w:rPr>
                      <w:rFonts w:ascii="Times New Roman" w:hAnsi="Times New Roman" w:cs="Times New Roman"/>
                      <w:position w:val="-6"/>
                      <w:sz w:val="24"/>
                      <w:szCs w:val="24"/>
                    </w:rPr>
                    <w:object w:dxaOrig="600" w:dyaOrig="279">
                      <v:shape id="_x0000_i1034" type="#_x0000_t75" style="width:29.95pt;height:14.25pt" o:ole="">
                        <v:imagedata r:id="rId22" o:title=""/>
                      </v:shape>
                      <o:OLEObject Type="Embed" ProgID="Equation.DSMT4" ShapeID="_x0000_i1034" DrawAspect="Content" ObjectID="_1425758937" r:id="rId28"/>
                    </w:object>
                  </w:r>
                </w:p>
              </w:tc>
            </w:tr>
          </w:tbl>
          <w:p w:rsidR="00A72574" w:rsidRPr="00603500" w:rsidRDefault="00A72574" w:rsidP="00A725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714C4" w:rsidRPr="0053140D" w:rsidTr="00AF194F">
        <w:trPr>
          <w:trHeight w:val="1436"/>
        </w:trPr>
        <w:tc>
          <w:tcPr>
            <w:tcW w:w="10314" w:type="dxa"/>
            <w:gridSpan w:val="4"/>
            <w:tcBorders>
              <w:bottom w:val="nil"/>
            </w:tcBorders>
          </w:tcPr>
          <w:p w:rsidR="00E714C4" w:rsidRPr="0053140D" w:rsidRDefault="00E714C4" w:rsidP="00753D36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3140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A l’arrêt N°1 : deuxième partie, assis dans la pente.</w:t>
            </w:r>
          </w:p>
          <w:p w:rsidR="00E714C4" w:rsidRPr="0053140D" w:rsidRDefault="00E714C4" w:rsidP="00FA09DF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40D">
              <w:rPr>
                <w:rFonts w:ascii="Times New Roman" w:hAnsi="Times New Roman" w:cs="Times New Roman"/>
                <w:sz w:val="24"/>
                <w:szCs w:val="24"/>
              </w:rPr>
              <w:t>Estimer la « pente » sur laquelle vous êtes assis en donnant la mesure de l’angle formé par la pente et un plan horizontal.</w:t>
            </w:r>
          </w:p>
          <w:p w:rsidR="00AE1B73" w:rsidRPr="0053140D" w:rsidRDefault="00E714C4" w:rsidP="00AF194F">
            <w:pPr>
              <w:spacing w:before="18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40D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</w:t>
            </w:r>
            <w:r w:rsidR="0053140D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AF194F" w:rsidRPr="0053140D" w:rsidTr="00AF194F">
        <w:trPr>
          <w:trHeight w:val="67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AF194F" w:rsidRPr="0053140D" w:rsidRDefault="00AF194F" w:rsidP="00AF194F">
            <w:pPr>
              <w:spacing w:before="18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40D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F3D97F6" wp14:editId="28FBB2A7">
                  <wp:extent cx="652145" cy="652145"/>
                  <wp:effectExtent l="0" t="0" r="0" b="0"/>
                  <wp:docPr id="6" name="Image 6" descr="C:\Users\Sylvain\AppData\Local\Microsoft\Windows\Temporary Internet Files\Content.IE5\XUJ0XFEY\MC90043268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C:\Users\Sylvain\AppData\Local\Microsoft\Windows\Temporary Internet Files\Content.IE5\XUJ0XFEY\MC90043268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652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3"/>
            <w:tcBorders>
              <w:top w:val="nil"/>
              <w:bottom w:val="single" w:sz="4" w:space="0" w:color="auto"/>
            </w:tcBorders>
          </w:tcPr>
          <w:p w:rsidR="00AF194F" w:rsidRPr="0053140D" w:rsidRDefault="00AF194F" w:rsidP="00AF194F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40D">
              <w:rPr>
                <w:rFonts w:ascii="Times New Roman" w:hAnsi="Times New Roman" w:cs="Times New Roman"/>
                <w:sz w:val="24"/>
                <w:szCs w:val="24"/>
              </w:rPr>
              <w:t>Votre professeur a amené un rapporteur et un fil à plomb. Décrire une expérience permettant de donner une mesure de l’angle du 2.</w:t>
            </w:r>
          </w:p>
          <w:p w:rsidR="00AF194F" w:rsidRPr="0053140D" w:rsidRDefault="00AF194F" w:rsidP="00AF194F">
            <w:pPr>
              <w:spacing w:before="18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40D">
              <w:rPr>
                <w:rFonts w:ascii="Times New Roman" w:hAnsi="Times New Roman" w:cs="Times New Roman"/>
                <w:sz w:val="24"/>
                <w:szCs w:val="24"/>
              </w:rPr>
              <w:t>………………………</w:t>
            </w:r>
            <w:r w:rsidRPr="0053140D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</w:t>
            </w:r>
          </w:p>
          <w:p w:rsidR="00AF194F" w:rsidRPr="0053140D" w:rsidRDefault="00AF194F" w:rsidP="00AF194F">
            <w:pPr>
              <w:spacing w:before="18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40D">
              <w:rPr>
                <w:rFonts w:ascii="Times New Roman" w:hAnsi="Times New Roman" w:cs="Times New Roman"/>
                <w:sz w:val="24"/>
                <w:szCs w:val="24"/>
              </w:rPr>
              <w:t>……………………</w:t>
            </w:r>
            <w:r w:rsidR="0053140D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</w:t>
            </w:r>
          </w:p>
          <w:p w:rsidR="00AF194F" w:rsidRPr="0053140D" w:rsidRDefault="00AF194F" w:rsidP="00AF194F">
            <w:pPr>
              <w:spacing w:before="18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3140D">
              <w:rPr>
                <w:rFonts w:ascii="Times New Roman" w:hAnsi="Times New Roman" w:cs="Times New Roman"/>
                <w:sz w:val="24"/>
                <w:szCs w:val="24"/>
              </w:rPr>
              <w:t>………</w:t>
            </w:r>
            <w:r w:rsidRPr="0053140D">
              <w:rPr>
                <w:rFonts w:ascii="Times New Roman" w:hAnsi="Times New Roman" w:cs="Times New Roman"/>
                <w:sz w:val="24"/>
                <w:szCs w:val="24"/>
              </w:rPr>
              <w:t>……………</w:t>
            </w:r>
            <w:r w:rsidR="0053140D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</w:t>
            </w:r>
          </w:p>
        </w:tc>
      </w:tr>
      <w:tr w:rsidR="00AF194F" w:rsidRPr="0053140D" w:rsidTr="00333AA5">
        <w:trPr>
          <w:trHeight w:val="276"/>
        </w:trPr>
        <w:tc>
          <w:tcPr>
            <w:tcW w:w="10314" w:type="dxa"/>
            <w:gridSpan w:val="4"/>
            <w:tcBorders>
              <w:top w:val="nil"/>
              <w:bottom w:val="single" w:sz="4" w:space="0" w:color="auto"/>
            </w:tcBorders>
          </w:tcPr>
          <w:p w:rsidR="00AF194F" w:rsidRPr="0053140D" w:rsidRDefault="00AF194F" w:rsidP="00AF194F">
            <w:pPr>
              <w:pStyle w:val="Paragraphedeliste"/>
              <w:numPr>
                <w:ilvl w:val="0"/>
                <w:numId w:val="5"/>
              </w:numPr>
              <w:spacing w:before="18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Quelle est la mesure de l’angle donnée par le professeur ?</w:t>
            </w:r>
          </w:p>
          <w:p w:rsidR="00AF194F" w:rsidRPr="0053140D" w:rsidRDefault="00AF194F" w:rsidP="00AF194F">
            <w:pPr>
              <w:spacing w:before="18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3140D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</w:t>
            </w:r>
            <w:r w:rsidR="00D1408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E714C4" w:rsidRPr="0053140D" w:rsidTr="00333AA5">
        <w:trPr>
          <w:trHeight w:val="913"/>
        </w:trPr>
        <w:tc>
          <w:tcPr>
            <w:tcW w:w="10314" w:type="dxa"/>
            <w:gridSpan w:val="4"/>
            <w:tcBorders>
              <w:bottom w:val="nil"/>
            </w:tcBorders>
          </w:tcPr>
          <w:p w:rsidR="00753D36" w:rsidRPr="0053140D" w:rsidRDefault="00753D36" w:rsidP="00753D36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3140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A l’arrêt N°2 : première partie, dans le lit.</w:t>
            </w:r>
          </w:p>
          <w:p w:rsidR="00E714C4" w:rsidRPr="0053140D" w:rsidRDefault="00A977E8" w:rsidP="00A977E8">
            <w:pPr>
              <w:pStyle w:val="Paragraphedeliste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40D">
              <w:rPr>
                <w:rFonts w:ascii="Times New Roman" w:hAnsi="Times New Roman" w:cs="Times New Roman"/>
                <w:sz w:val="24"/>
                <w:szCs w:val="24"/>
              </w:rPr>
              <w:t>En utilisant à présent vos pieds, il faut estimer la largeur du lit de la rivière.</w:t>
            </w:r>
          </w:p>
          <w:p w:rsidR="00A977E8" w:rsidRPr="0053140D" w:rsidRDefault="00A977E8" w:rsidP="00E16273">
            <w:pPr>
              <w:spacing w:before="18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40D">
              <w:rPr>
                <w:rFonts w:ascii="Times New Roman" w:hAnsi="Times New Roman" w:cs="Times New Roman"/>
                <w:sz w:val="24"/>
                <w:szCs w:val="24"/>
              </w:rPr>
              <w:t xml:space="preserve">Distance pour quatre pas à la </w:t>
            </w:r>
            <w:r w:rsidR="0053140D">
              <w:rPr>
                <w:rFonts w:ascii="Times New Roman" w:hAnsi="Times New Roman" w:cs="Times New Roman"/>
                <w:sz w:val="24"/>
                <w:szCs w:val="24"/>
              </w:rPr>
              <w:t>suite : ……………………………………………………</w:t>
            </w:r>
            <w:r w:rsidRPr="0053140D">
              <w:rPr>
                <w:rFonts w:ascii="Times New Roman" w:hAnsi="Times New Roman" w:cs="Times New Roman"/>
                <w:sz w:val="24"/>
                <w:szCs w:val="24"/>
              </w:rPr>
              <w:t>…………………</w:t>
            </w:r>
          </w:p>
          <w:p w:rsidR="00A977E8" w:rsidRPr="0053140D" w:rsidRDefault="00A977E8" w:rsidP="00E16273">
            <w:pPr>
              <w:spacing w:before="18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40D">
              <w:rPr>
                <w:rFonts w:ascii="Times New Roman" w:hAnsi="Times New Roman" w:cs="Times New Roman"/>
                <w:sz w:val="24"/>
                <w:szCs w:val="24"/>
              </w:rPr>
              <w:t xml:space="preserve">Nombre de pas pour traverser la </w:t>
            </w:r>
            <w:r w:rsidR="0053140D">
              <w:rPr>
                <w:rFonts w:ascii="Times New Roman" w:hAnsi="Times New Roman" w:cs="Times New Roman"/>
                <w:sz w:val="24"/>
                <w:szCs w:val="24"/>
              </w:rPr>
              <w:t>rivière : ………………………………………………</w:t>
            </w:r>
            <w:r w:rsidRPr="0053140D">
              <w:rPr>
                <w:rFonts w:ascii="Times New Roman" w:hAnsi="Times New Roman" w:cs="Times New Roman"/>
                <w:sz w:val="24"/>
                <w:szCs w:val="24"/>
              </w:rPr>
              <w:t>…………………</w:t>
            </w:r>
          </w:p>
        </w:tc>
      </w:tr>
      <w:tr w:rsidR="00AF194F" w:rsidRPr="0053140D" w:rsidTr="00333AA5">
        <w:trPr>
          <w:trHeight w:val="2443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AF194F" w:rsidRPr="0053140D" w:rsidRDefault="00AF194F" w:rsidP="00AF19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3140D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B0174ED" wp14:editId="61EF9424">
                  <wp:extent cx="652145" cy="652145"/>
                  <wp:effectExtent l="0" t="0" r="0" b="0"/>
                  <wp:docPr id="7" name="Image 7" descr="C:\Users\Sylvain\AppData\Local\Microsoft\Windows\Temporary Internet Files\Content.IE5\XUJ0XFEY\MC90043268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C:\Users\Sylvain\AppData\Local\Microsoft\Windows\Temporary Internet Files\Content.IE5\XUJ0XFEY\MC90043268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652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3"/>
            <w:tcBorders>
              <w:top w:val="nil"/>
              <w:bottom w:val="single" w:sz="4" w:space="0" w:color="auto"/>
            </w:tcBorders>
          </w:tcPr>
          <w:p w:rsidR="00AF194F" w:rsidRPr="0053140D" w:rsidRDefault="00AF194F" w:rsidP="00AF194F">
            <w:pPr>
              <w:spacing w:before="18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40D">
              <w:rPr>
                <w:rFonts w:ascii="Times New Roman" w:hAnsi="Times New Roman" w:cs="Times New Roman"/>
                <w:sz w:val="24"/>
                <w:szCs w:val="24"/>
              </w:rPr>
              <w:t>Largeur de la rivière</w:t>
            </w:r>
            <w:r w:rsidRPr="0053140D">
              <w:rPr>
                <w:rFonts w:ascii="Times New Roman" w:hAnsi="Times New Roman" w:cs="Times New Roman"/>
                <w:sz w:val="24"/>
                <w:szCs w:val="24"/>
              </w:rPr>
              <w:t xml:space="preserve"> (on pourra utiliser le tableau ci-dessous) : ………………………</w:t>
            </w:r>
            <w:r w:rsidR="0053140D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  <w:p w:rsidR="00AF194F" w:rsidRPr="0053140D" w:rsidRDefault="00AF194F" w:rsidP="00AF194F">
            <w:pPr>
              <w:spacing w:before="18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40D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</w:t>
            </w:r>
            <w:r w:rsidRPr="0053140D">
              <w:rPr>
                <w:rFonts w:ascii="Times New Roman" w:hAnsi="Times New Roman" w:cs="Times New Roman"/>
                <w:sz w:val="24"/>
                <w:szCs w:val="24"/>
              </w:rPr>
              <w:t>………………………</w:t>
            </w:r>
            <w:r w:rsidR="0053140D">
              <w:rPr>
                <w:rFonts w:ascii="Times New Roman" w:hAnsi="Times New Roman" w:cs="Times New Roman"/>
                <w:sz w:val="24"/>
                <w:szCs w:val="24"/>
              </w:rPr>
              <w:t>…………………</w:t>
            </w:r>
          </w:p>
          <w:tbl>
            <w:tblPr>
              <w:tblStyle w:val="Grilledutableau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232"/>
              <w:gridCol w:w="2232"/>
              <w:gridCol w:w="2232"/>
            </w:tblGrid>
            <w:tr w:rsidR="00AF194F" w:rsidRPr="0053140D" w:rsidTr="003610B7">
              <w:trPr>
                <w:trHeight w:val="591"/>
                <w:jc w:val="center"/>
              </w:trPr>
              <w:tc>
                <w:tcPr>
                  <w:tcW w:w="2232" w:type="dxa"/>
                  <w:vAlign w:val="center"/>
                </w:tcPr>
                <w:p w:rsidR="00AF194F" w:rsidRPr="0053140D" w:rsidRDefault="00AF194F" w:rsidP="003A7D6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32" w:type="dxa"/>
                  <w:vAlign w:val="center"/>
                </w:tcPr>
                <w:p w:rsidR="00AF194F" w:rsidRPr="0053140D" w:rsidRDefault="00AF194F" w:rsidP="003A7D6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32" w:type="dxa"/>
                  <w:vAlign w:val="center"/>
                </w:tcPr>
                <w:p w:rsidR="00AF194F" w:rsidRPr="0053140D" w:rsidRDefault="00AF194F" w:rsidP="003A7D6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F194F" w:rsidRPr="0053140D" w:rsidTr="003610B7">
              <w:trPr>
                <w:trHeight w:val="591"/>
                <w:jc w:val="center"/>
              </w:trPr>
              <w:tc>
                <w:tcPr>
                  <w:tcW w:w="2232" w:type="dxa"/>
                  <w:vAlign w:val="center"/>
                </w:tcPr>
                <w:p w:rsidR="00AF194F" w:rsidRPr="0053140D" w:rsidRDefault="00AF194F" w:rsidP="003A7D6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32" w:type="dxa"/>
                  <w:vAlign w:val="center"/>
                </w:tcPr>
                <w:p w:rsidR="00AF194F" w:rsidRPr="0053140D" w:rsidRDefault="00AF194F" w:rsidP="003A7D6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32" w:type="dxa"/>
                  <w:vAlign w:val="center"/>
                </w:tcPr>
                <w:p w:rsidR="00AF194F" w:rsidRPr="0053140D" w:rsidRDefault="00AF194F" w:rsidP="003A7D6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AF194F" w:rsidRPr="0053140D" w:rsidRDefault="00AF194F" w:rsidP="00AF19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714C4" w:rsidRPr="0053140D" w:rsidTr="00333AA5">
        <w:trPr>
          <w:trHeight w:val="4249"/>
        </w:trPr>
        <w:tc>
          <w:tcPr>
            <w:tcW w:w="10314" w:type="dxa"/>
            <w:gridSpan w:val="4"/>
            <w:tcBorders>
              <w:bottom w:val="nil"/>
            </w:tcBorders>
          </w:tcPr>
          <w:p w:rsidR="00A576A9" w:rsidRPr="0053140D" w:rsidRDefault="00A576A9" w:rsidP="00A576A9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3140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A l’arrêt N°2 : </w:t>
            </w:r>
            <w:r w:rsidR="00FA09DF" w:rsidRPr="0053140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deuxième</w:t>
            </w:r>
            <w:r w:rsidRPr="0053140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partie, un siphon </w:t>
            </w:r>
            <w:r w:rsidR="00FA09DF" w:rsidRPr="0053140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(les petites marionnettes…)</w:t>
            </w:r>
            <w:r w:rsidRPr="0053140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</w:p>
          <w:p w:rsidR="00FA09DF" w:rsidRPr="0053140D" w:rsidRDefault="00FA09DF" w:rsidP="00FA09DF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40D">
              <w:rPr>
                <w:rFonts w:ascii="Times New Roman" w:hAnsi="Times New Roman" w:cs="Times New Roman"/>
                <w:sz w:val="24"/>
                <w:szCs w:val="24"/>
              </w:rPr>
              <w:t>Le but de cette partie est de trouver le volume de calcaire qui a disparu dans le siphon.</w:t>
            </w:r>
          </w:p>
          <w:p w:rsidR="00E714C4" w:rsidRPr="0053140D" w:rsidRDefault="00FA09DF" w:rsidP="00FA09DF">
            <w:pPr>
              <w:pStyle w:val="Paragraphedeliste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40D">
              <w:rPr>
                <w:rFonts w:ascii="Times New Roman" w:hAnsi="Times New Roman" w:cs="Times New Roman"/>
                <w:sz w:val="24"/>
                <w:szCs w:val="24"/>
              </w:rPr>
              <w:t>A quel type de figure l’entrée du siphon principal est-elle la plus proche</w:t>
            </w:r>
            <w:r w:rsidR="001A0DEB" w:rsidRPr="0053140D">
              <w:rPr>
                <w:rFonts w:ascii="Times New Roman" w:hAnsi="Times New Roman" w:cs="Times New Roman"/>
                <w:sz w:val="24"/>
                <w:szCs w:val="24"/>
              </w:rPr>
              <w:t xml:space="preserve"> (entourer la réponse)</w:t>
            </w:r>
            <w:r w:rsidRPr="0053140D">
              <w:rPr>
                <w:rFonts w:ascii="Times New Roman" w:hAnsi="Times New Roman" w:cs="Times New Roman"/>
                <w:sz w:val="24"/>
                <w:szCs w:val="24"/>
              </w:rPr>
              <w:t> :</w:t>
            </w: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61"/>
              <w:gridCol w:w="3361"/>
              <w:gridCol w:w="3361"/>
            </w:tblGrid>
            <w:tr w:rsidR="00FA09DF" w:rsidRPr="0053140D" w:rsidTr="00FA09DF">
              <w:tc>
                <w:tcPr>
                  <w:tcW w:w="3361" w:type="dxa"/>
                  <w:vAlign w:val="center"/>
                </w:tcPr>
                <w:p w:rsidR="00FA09DF" w:rsidRPr="0053140D" w:rsidRDefault="00FA09DF" w:rsidP="00FA09DF">
                  <w:pPr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140D">
                    <w:rPr>
                      <w:rFonts w:ascii="Times New Roman" w:hAnsi="Times New Roman" w:cs="Times New Roman"/>
                      <w:sz w:val="24"/>
                      <w:szCs w:val="24"/>
                    </w:rPr>
                    <w:t>Un triangle</w:t>
                  </w:r>
                </w:p>
              </w:tc>
              <w:tc>
                <w:tcPr>
                  <w:tcW w:w="3361" w:type="dxa"/>
                  <w:vAlign w:val="center"/>
                </w:tcPr>
                <w:p w:rsidR="00FA09DF" w:rsidRPr="0053140D" w:rsidRDefault="00FA09DF" w:rsidP="00FA09DF">
                  <w:pPr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140D">
                    <w:rPr>
                      <w:rFonts w:ascii="Times New Roman" w:hAnsi="Times New Roman" w:cs="Times New Roman"/>
                      <w:sz w:val="24"/>
                      <w:szCs w:val="24"/>
                    </w:rPr>
                    <w:t>Un disque</w:t>
                  </w:r>
                </w:p>
              </w:tc>
              <w:tc>
                <w:tcPr>
                  <w:tcW w:w="3361" w:type="dxa"/>
                  <w:vAlign w:val="center"/>
                </w:tcPr>
                <w:p w:rsidR="00FA09DF" w:rsidRPr="0053140D" w:rsidRDefault="00FA09DF" w:rsidP="00FA09DF">
                  <w:pPr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140D">
                    <w:rPr>
                      <w:rFonts w:ascii="Times New Roman" w:hAnsi="Times New Roman" w:cs="Times New Roman"/>
                      <w:sz w:val="24"/>
                      <w:szCs w:val="24"/>
                    </w:rPr>
                    <w:t>Un rectangle</w:t>
                  </w:r>
                </w:p>
              </w:tc>
            </w:tr>
          </w:tbl>
          <w:p w:rsidR="00FA09DF" w:rsidRPr="0053140D" w:rsidRDefault="00FA09DF" w:rsidP="00E16273">
            <w:pPr>
              <w:pStyle w:val="Paragraphedeliste"/>
              <w:numPr>
                <w:ilvl w:val="0"/>
                <w:numId w:val="8"/>
              </w:num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40D">
              <w:rPr>
                <w:rFonts w:ascii="Times New Roman" w:hAnsi="Times New Roman" w:cs="Times New Roman"/>
                <w:sz w:val="24"/>
                <w:szCs w:val="24"/>
              </w:rPr>
              <w:t>Relier chaque figure à la formule donnant son aire :</w:t>
            </w:r>
          </w:p>
          <w:tbl>
            <w:tblPr>
              <w:tblStyle w:val="Grilledutableau"/>
              <w:tblW w:w="0" w:type="auto"/>
              <w:tblInd w:w="70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8"/>
              <w:gridCol w:w="850"/>
              <w:gridCol w:w="851"/>
              <w:gridCol w:w="5528"/>
            </w:tblGrid>
            <w:tr w:rsidR="00FA09DF" w:rsidRPr="0053140D" w:rsidTr="003610B7">
              <w:trPr>
                <w:trHeight w:val="620"/>
              </w:trPr>
              <w:tc>
                <w:tcPr>
                  <w:tcW w:w="1418" w:type="dxa"/>
                  <w:vAlign w:val="center"/>
                </w:tcPr>
                <w:p w:rsidR="00FA09DF" w:rsidRPr="0053140D" w:rsidRDefault="00FA09DF" w:rsidP="00FA09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140D">
                    <w:rPr>
                      <w:rFonts w:ascii="Times New Roman" w:hAnsi="Times New Roman" w:cs="Times New Roman"/>
                      <w:sz w:val="24"/>
                      <w:szCs w:val="24"/>
                    </w:rPr>
                    <w:t>Triangle</w:t>
                  </w:r>
                </w:p>
              </w:tc>
              <w:tc>
                <w:tcPr>
                  <w:tcW w:w="850" w:type="dxa"/>
                  <w:vAlign w:val="center"/>
                </w:tcPr>
                <w:p w:rsidR="00FA09DF" w:rsidRPr="0053140D" w:rsidRDefault="00FA09DF" w:rsidP="001A0D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140D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•</w:t>
                  </w:r>
                </w:p>
              </w:tc>
              <w:tc>
                <w:tcPr>
                  <w:tcW w:w="851" w:type="dxa"/>
                  <w:vAlign w:val="center"/>
                </w:tcPr>
                <w:p w:rsidR="00FA09DF" w:rsidRPr="0053140D" w:rsidRDefault="00FA09DF" w:rsidP="001A0DEB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140D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•</w:t>
                  </w:r>
                </w:p>
              </w:tc>
              <w:tc>
                <w:tcPr>
                  <w:tcW w:w="5528" w:type="dxa"/>
                  <w:vAlign w:val="center"/>
                </w:tcPr>
                <w:p w:rsidR="00FA09DF" w:rsidRPr="0053140D" w:rsidRDefault="00FA09DF" w:rsidP="00FA09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140D">
                    <w:rPr>
                      <w:rFonts w:ascii="Times New Roman" w:hAnsi="Times New Roman" w:cs="Times New Roman"/>
                      <w:position w:val="-6"/>
                      <w:sz w:val="24"/>
                      <w:szCs w:val="24"/>
                    </w:rPr>
                    <w:object w:dxaOrig="940" w:dyaOrig="320">
                      <v:shape id="_x0000_i1028" type="#_x0000_t75" style="width:47.05pt;height:15.7pt" o:ole="">
                        <v:imagedata r:id="rId29" o:title=""/>
                      </v:shape>
                      <o:OLEObject Type="Embed" ProgID="Equation.DSMT4" ShapeID="_x0000_i1028" DrawAspect="Content" ObjectID="_1425758938" r:id="rId30"/>
                    </w:object>
                  </w:r>
                  <w:r w:rsidRPr="0053140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1A0DEB" w:rsidRPr="0053140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où </w:t>
                  </w:r>
                  <w:r w:rsidR="001A0DEB" w:rsidRPr="0053140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r</w:t>
                  </w:r>
                  <w:r w:rsidR="001A0DEB" w:rsidRPr="0053140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est le rayon</w:t>
                  </w:r>
                </w:p>
              </w:tc>
            </w:tr>
            <w:tr w:rsidR="00FA09DF" w:rsidRPr="0053140D" w:rsidTr="003610B7">
              <w:trPr>
                <w:trHeight w:val="620"/>
              </w:trPr>
              <w:tc>
                <w:tcPr>
                  <w:tcW w:w="1418" w:type="dxa"/>
                  <w:vAlign w:val="center"/>
                </w:tcPr>
                <w:p w:rsidR="00FA09DF" w:rsidRPr="0053140D" w:rsidRDefault="00FA09DF" w:rsidP="00FA09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140D">
                    <w:rPr>
                      <w:rFonts w:ascii="Times New Roman" w:hAnsi="Times New Roman" w:cs="Times New Roman"/>
                      <w:sz w:val="24"/>
                      <w:szCs w:val="24"/>
                    </w:rPr>
                    <w:t>Disque</w:t>
                  </w:r>
                </w:p>
              </w:tc>
              <w:tc>
                <w:tcPr>
                  <w:tcW w:w="850" w:type="dxa"/>
                  <w:vAlign w:val="center"/>
                </w:tcPr>
                <w:p w:rsidR="00FA09DF" w:rsidRPr="0053140D" w:rsidRDefault="00FA09DF" w:rsidP="001A0D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140D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•</w:t>
                  </w:r>
                </w:p>
              </w:tc>
              <w:tc>
                <w:tcPr>
                  <w:tcW w:w="851" w:type="dxa"/>
                  <w:vAlign w:val="center"/>
                </w:tcPr>
                <w:p w:rsidR="00FA09DF" w:rsidRPr="0053140D" w:rsidRDefault="00FA09DF" w:rsidP="001A0DEB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140D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•</w:t>
                  </w:r>
                </w:p>
              </w:tc>
              <w:tc>
                <w:tcPr>
                  <w:tcW w:w="5528" w:type="dxa"/>
                  <w:vAlign w:val="center"/>
                </w:tcPr>
                <w:p w:rsidR="00FA09DF" w:rsidRPr="0053140D" w:rsidRDefault="00FA09DF" w:rsidP="00FA09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140D">
                    <w:rPr>
                      <w:rFonts w:ascii="Times New Roman" w:hAnsi="Times New Roman" w:cs="Times New Roman"/>
                      <w:position w:val="-6"/>
                      <w:sz w:val="24"/>
                      <w:szCs w:val="24"/>
                    </w:rPr>
                    <w:object w:dxaOrig="999" w:dyaOrig="279">
                      <v:shape id="_x0000_i1029" type="#_x0000_t75" style="width:49.9pt;height:14.25pt" o:ole="">
                        <v:imagedata r:id="rId31" o:title=""/>
                      </v:shape>
                      <o:OLEObject Type="Embed" ProgID="Equation.DSMT4" ShapeID="_x0000_i1029" DrawAspect="Content" ObjectID="_1425758939" r:id="rId32"/>
                    </w:object>
                  </w:r>
                  <w:r w:rsidR="001A0DEB" w:rsidRPr="0053140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ou </w:t>
                  </w:r>
                  <w:r w:rsidR="001A0DEB" w:rsidRPr="0053140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L</w:t>
                  </w:r>
                  <w:r w:rsidR="001A0DEB" w:rsidRPr="0053140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est la longueur et </w:t>
                  </w:r>
                  <w:r w:rsidR="001A0DEB" w:rsidRPr="0053140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l</w:t>
                  </w:r>
                  <w:r w:rsidR="001A0DEB" w:rsidRPr="0053140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la largeur</w:t>
                  </w:r>
                </w:p>
              </w:tc>
            </w:tr>
            <w:tr w:rsidR="00FA09DF" w:rsidRPr="0053140D" w:rsidTr="003610B7">
              <w:trPr>
                <w:trHeight w:val="620"/>
              </w:trPr>
              <w:tc>
                <w:tcPr>
                  <w:tcW w:w="1418" w:type="dxa"/>
                  <w:vAlign w:val="center"/>
                </w:tcPr>
                <w:p w:rsidR="00FA09DF" w:rsidRPr="0053140D" w:rsidRDefault="00FA09DF" w:rsidP="00FA09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140D">
                    <w:rPr>
                      <w:rFonts w:ascii="Times New Roman" w:hAnsi="Times New Roman" w:cs="Times New Roman"/>
                      <w:sz w:val="24"/>
                      <w:szCs w:val="24"/>
                    </w:rPr>
                    <w:t>Rectangle</w:t>
                  </w:r>
                </w:p>
              </w:tc>
              <w:tc>
                <w:tcPr>
                  <w:tcW w:w="850" w:type="dxa"/>
                  <w:vAlign w:val="center"/>
                </w:tcPr>
                <w:p w:rsidR="00FA09DF" w:rsidRPr="0053140D" w:rsidRDefault="00FA09DF" w:rsidP="001A0D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140D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•</w:t>
                  </w:r>
                </w:p>
              </w:tc>
              <w:tc>
                <w:tcPr>
                  <w:tcW w:w="851" w:type="dxa"/>
                  <w:vAlign w:val="center"/>
                </w:tcPr>
                <w:p w:rsidR="00FA09DF" w:rsidRPr="0053140D" w:rsidRDefault="00FA09DF" w:rsidP="001A0DEB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140D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•</w:t>
                  </w:r>
                </w:p>
              </w:tc>
              <w:tc>
                <w:tcPr>
                  <w:tcW w:w="5528" w:type="dxa"/>
                  <w:vAlign w:val="center"/>
                </w:tcPr>
                <w:p w:rsidR="00FA09DF" w:rsidRPr="0053140D" w:rsidRDefault="00FA09DF" w:rsidP="00FA09D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140D">
                    <w:rPr>
                      <w:rFonts w:ascii="Times New Roman" w:hAnsi="Times New Roman" w:cs="Times New Roman"/>
                      <w:position w:val="-24"/>
                      <w:sz w:val="24"/>
                      <w:szCs w:val="24"/>
                    </w:rPr>
                    <w:object w:dxaOrig="1060" w:dyaOrig="620">
                      <v:shape id="_x0000_i1030" type="#_x0000_t75" style="width:52.75pt;height:30.65pt" o:ole="">
                        <v:imagedata r:id="rId33" o:title=""/>
                      </v:shape>
                      <o:OLEObject Type="Embed" ProgID="Equation.DSMT4" ShapeID="_x0000_i1030" DrawAspect="Content" ObjectID="_1425758940" r:id="rId34"/>
                    </w:object>
                  </w:r>
                  <w:r w:rsidR="001A0DEB" w:rsidRPr="0053140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où b est la base et h la hauteur associée</w:t>
                  </w:r>
                </w:p>
              </w:tc>
            </w:tr>
          </w:tbl>
          <w:p w:rsidR="00FA09DF" w:rsidRPr="0053140D" w:rsidRDefault="001A0DEB" w:rsidP="001A0DEB">
            <w:pPr>
              <w:pStyle w:val="Paragraphedeliste"/>
              <w:numPr>
                <w:ilvl w:val="0"/>
                <w:numId w:val="8"/>
              </w:num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40D">
              <w:rPr>
                <w:rFonts w:ascii="Times New Roman" w:hAnsi="Times New Roman" w:cs="Times New Roman"/>
                <w:sz w:val="24"/>
                <w:szCs w:val="24"/>
              </w:rPr>
              <w:t>En utilisant les deux questions précédentes, et en estimant les données caractéristiques (rayon ou longueur et largeur ou base et hauteur) déterminer l’aire de la partie supérieure du siphon.</w:t>
            </w:r>
          </w:p>
          <w:p w:rsidR="001A0DEB" w:rsidRPr="0053140D" w:rsidRDefault="001A0DEB" w:rsidP="00E16273">
            <w:pPr>
              <w:spacing w:before="18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40D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</w:t>
            </w:r>
            <w:r w:rsidR="0053140D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  <w:p w:rsidR="001A0DEB" w:rsidRPr="0053140D" w:rsidRDefault="001A0DEB" w:rsidP="00E16273">
            <w:pPr>
              <w:spacing w:before="18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40D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</w:t>
            </w:r>
            <w:r w:rsidR="0053140D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  <w:p w:rsidR="00E16273" w:rsidRPr="0053140D" w:rsidRDefault="001A0DEB" w:rsidP="00E16273">
            <w:pPr>
              <w:spacing w:before="18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40D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  <w:r w:rsidR="0053140D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</w:t>
            </w:r>
          </w:p>
        </w:tc>
      </w:tr>
      <w:tr w:rsidR="00333AA5" w:rsidRPr="0053140D" w:rsidTr="00333AA5">
        <w:trPr>
          <w:trHeight w:val="1558"/>
        </w:trPr>
        <w:tc>
          <w:tcPr>
            <w:tcW w:w="1242" w:type="dxa"/>
            <w:tcBorders>
              <w:top w:val="nil"/>
            </w:tcBorders>
          </w:tcPr>
          <w:p w:rsidR="00333AA5" w:rsidRPr="0053140D" w:rsidRDefault="00333AA5" w:rsidP="00333AA5">
            <w:pPr>
              <w:spacing w:before="18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40D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F13266F" wp14:editId="5CB645BE">
                  <wp:extent cx="652145" cy="652145"/>
                  <wp:effectExtent l="0" t="0" r="0" b="0"/>
                  <wp:docPr id="8" name="Image 8" descr="C:\Users\Sylvain\AppData\Local\Microsoft\Windows\Temporary Internet Files\Content.IE5\XUJ0XFEY\MC90043268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C:\Users\Sylvain\AppData\Local\Microsoft\Windows\Temporary Internet Files\Content.IE5\XUJ0XFEY\MC90043268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652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3"/>
            <w:tcBorders>
              <w:top w:val="nil"/>
            </w:tcBorders>
          </w:tcPr>
          <w:p w:rsidR="00333AA5" w:rsidRPr="0053140D" w:rsidRDefault="00333AA5" w:rsidP="00333AA5">
            <w:pPr>
              <w:pStyle w:val="Paragraphedeliste"/>
              <w:numPr>
                <w:ilvl w:val="0"/>
                <w:numId w:val="8"/>
              </w:num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40D">
              <w:rPr>
                <w:rFonts w:ascii="Times New Roman" w:hAnsi="Times New Roman" w:cs="Times New Roman"/>
                <w:sz w:val="24"/>
                <w:szCs w:val="24"/>
              </w:rPr>
              <w:t>Pour trouver le volume d’un cylindre ou d’un prisme, il faut multiplier l’aire précédemment trouvée par la hauteur que vous aurez estimée :</w:t>
            </w:r>
          </w:p>
          <w:p w:rsidR="00333AA5" w:rsidRPr="0053140D" w:rsidRDefault="00333AA5" w:rsidP="00333AA5">
            <w:pPr>
              <w:spacing w:before="18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40D">
              <w:rPr>
                <w:rFonts w:ascii="Times New Roman" w:hAnsi="Times New Roman" w:cs="Times New Roman"/>
                <w:sz w:val="24"/>
                <w:szCs w:val="24"/>
              </w:rPr>
              <w:t>……………………</w:t>
            </w:r>
            <w:r w:rsidR="0053140D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</w:t>
            </w:r>
          </w:p>
          <w:p w:rsidR="00333AA5" w:rsidRPr="0053140D" w:rsidRDefault="00333AA5" w:rsidP="00333AA5">
            <w:pPr>
              <w:spacing w:before="18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40D">
              <w:rPr>
                <w:rFonts w:ascii="Times New Roman" w:hAnsi="Times New Roman" w:cs="Times New Roman"/>
                <w:sz w:val="24"/>
                <w:szCs w:val="24"/>
              </w:rPr>
              <w:t>……………………</w:t>
            </w:r>
            <w:r w:rsidR="0053140D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</w:t>
            </w:r>
          </w:p>
          <w:p w:rsidR="00333AA5" w:rsidRPr="0053140D" w:rsidRDefault="00333AA5" w:rsidP="00333AA5">
            <w:pPr>
              <w:spacing w:before="18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40D">
              <w:rPr>
                <w:rFonts w:ascii="Times New Roman" w:hAnsi="Times New Roman" w:cs="Times New Roman"/>
                <w:sz w:val="24"/>
                <w:szCs w:val="24"/>
              </w:rPr>
              <w:t>……………………</w:t>
            </w:r>
            <w:r w:rsidR="0053140D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</w:t>
            </w:r>
          </w:p>
          <w:p w:rsidR="00333AA5" w:rsidRPr="0053140D" w:rsidRDefault="00333AA5" w:rsidP="00333AA5">
            <w:pPr>
              <w:pStyle w:val="Paragraphedeliste"/>
              <w:numPr>
                <w:ilvl w:val="0"/>
                <w:numId w:val="8"/>
              </w:num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40D">
              <w:rPr>
                <w:rFonts w:ascii="Times New Roman" w:hAnsi="Times New Roman" w:cs="Times New Roman"/>
                <w:sz w:val="24"/>
                <w:szCs w:val="24"/>
              </w:rPr>
              <w:t>La masse volumique du calcaire est d’environ 2 600 kg/m</w:t>
            </w:r>
            <w:r w:rsidRPr="0053140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53140D">
              <w:rPr>
                <w:rFonts w:ascii="Times New Roman" w:hAnsi="Times New Roman" w:cs="Times New Roman"/>
                <w:sz w:val="24"/>
                <w:szCs w:val="24"/>
              </w:rPr>
              <w:t>. Déterminer alors la masse de calcaire qui a disparu dans le siphon.</w:t>
            </w:r>
          </w:p>
          <w:p w:rsidR="00333AA5" w:rsidRPr="0053140D" w:rsidRDefault="00333AA5" w:rsidP="00333AA5">
            <w:pPr>
              <w:spacing w:before="18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40D">
              <w:rPr>
                <w:rFonts w:ascii="Times New Roman" w:hAnsi="Times New Roman" w:cs="Times New Roman"/>
                <w:sz w:val="24"/>
                <w:szCs w:val="24"/>
              </w:rPr>
              <w:t>……………………</w:t>
            </w:r>
            <w:r w:rsidR="0053140D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</w:t>
            </w:r>
          </w:p>
          <w:p w:rsidR="00333AA5" w:rsidRPr="0053140D" w:rsidRDefault="00333AA5" w:rsidP="00333AA5">
            <w:pPr>
              <w:spacing w:before="18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40D">
              <w:rPr>
                <w:rFonts w:ascii="Times New Roman" w:hAnsi="Times New Roman" w:cs="Times New Roman"/>
                <w:sz w:val="24"/>
                <w:szCs w:val="24"/>
              </w:rPr>
              <w:t>……………………</w:t>
            </w:r>
            <w:r w:rsidR="0053140D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</w:t>
            </w:r>
          </w:p>
          <w:p w:rsidR="00333AA5" w:rsidRPr="0053140D" w:rsidRDefault="00333AA5" w:rsidP="00333AA5">
            <w:pPr>
              <w:spacing w:before="18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40D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</w:t>
            </w:r>
            <w:r w:rsidR="0053140D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</w:t>
            </w:r>
          </w:p>
        </w:tc>
      </w:tr>
    </w:tbl>
    <w:p w:rsidR="00BB5475" w:rsidRPr="003610B7" w:rsidRDefault="00BB5475" w:rsidP="00442B64">
      <w:pPr>
        <w:rPr>
          <w:rFonts w:ascii="Times New Roman" w:hAnsi="Times New Roman" w:cs="Times New Roman"/>
          <w:sz w:val="4"/>
          <w:szCs w:val="4"/>
        </w:rPr>
      </w:pPr>
      <w:bookmarkStart w:id="0" w:name="_GoBack"/>
      <w:bookmarkEnd w:id="0"/>
    </w:p>
    <w:sectPr w:rsidR="00BB5475" w:rsidRPr="003610B7" w:rsidSect="00D14088">
      <w:footerReference w:type="default" r:id="rId35"/>
      <w:pgSz w:w="11906" w:h="16838"/>
      <w:pgMar w:top="680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8BC" w:rsidRDefault="003768BC" w:rsidP="00015F08">
      <w:pPr>
        <w:spacing w:after="0" w:line="240" w:lineRule="auto"/>
      </w:pPr>
      <w:r>
        <w:separator/>
      </w:r>
    </w:p>
  </w:endnote>
  <w:endnote w:type="continuationSeparator" w:id="0">
    <w:p w:rsidR="003768BC" w:rsidRDefault="003768BC" w:rsidP="0001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15531"/>
      <w:docPartObj>
        <w:docPartGallery w:val="Page Numbers (Bottom of Page)"/>
        <w:docPartUnique/>
      </w:docPartObj>
    </w:sdtPr>
    <w:sdtEndPr/>
    <w:sdtContent>
      <w:p w:rsidR="00FA09DF" w:rsidRDefault="00FA09DF">
        <w:pPr>
          <w:pStyle w:val="Pieddepag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10B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8BC" w:rsidRDefault="003768BC" w:rsidP="00015F08">
      <w:pPr>
        <w:spacing w:after="0" w:line="240" w:lineRule="auto"/>
      </w:pPr>
      <w:r>
        <w:separator/>
      </w:r>
    </w:p>
  </w:footnote>
  <w:footnote w:type="continuationSeparator" w:id="0">
    <w:p w:rsidR="003768BC" w:rsidRDefault="003768BC" w:rsidP="00015F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51CC"/>
    <w:multiLevelType w:val="hybridMultilevel"/>
    <w:tmpl w:val="E9B0B1AA"/>
    <w:lvl w:ilvl="0" w:tplc="96B636C8">
      <w:numFmt w:val="bullet"/>
      <w:lvlText w:val="-"/>
      <w:lvlJc w:val="left"/>
      <w:pPr>
        <w:ind w:left="535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1">
    <w:nsid w:val="1704388D"/>
    <w:multiLevelType w:val="hybridMultilevel"/>
    <w:tmpl w:val="139CCD20"/>
    <w:lvl w:ilvl="0" w:tplc="938CCAE4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1573B0"/>
    <w:multiLevelType w:val="hybridMultilevel"/>
    <w:tmpl w:val="045C96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172386"/>
    <w:multiLevelType w:val="hybridMultilevel"/>
    <w:tmpl w:val="977CDECC"/>
    <w:lvl w:ilvl="0" w:tplc="EAD45A6E">
      <w:start w:val="1"/>
      <w:numFmt w:val="upperRoman"/>
      <w:lvlText w:val="%1."/>
      <w:lvlJc w:val="left"/>
      <w:pPr>
        <w:ind w:left="720" w:hanging="72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EBE4465"/>
    <w:multiLevelType w:val="hybridMultilevel"/>
    <w:tmpl w:val="0D560D8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105A1B"/>
    <w:multiLevelType w:val="hybridMultilevel"/>
    <w:tmpl w:val="6D32A6A0"/>
    <w:lvl w:ilvl="0" w:tplc="3502D4B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4EDB7778"/>
    <w:multiLevelType w:val="hybridMultilevel"/>
    <w:tmpl w:val="8D4C284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97096E"/>
    <w:multiLevelType w:val="hybridMultilevel"/>
    <w:tmpl w:val="045C96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C83F73"/>
    <w:multiLevelType w:val="hybridMultilevel"/>
    <w:tmpl w:val="C77A43D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B8F"/>
    <w:rsid w:val="00015F08"/>
    <w:rsid w:val="0002171D"/>
    <w:rsid w:val="000516AB"/>
    <w:rsid w:val="00072FAD"/>
    <w:rsid w:val="00074E42"/>
    <w:rsid w:val="000A36BF"/>
    <w:rsid w:val="000D3C31"/>
    <w:rsid w:val="0010313C"/>
    <w:rsid w:val="00140202"/>
    <w:rsid w:val="00182392"/>
    <w:rsid w:val="001912E5"/>
    <w:rsid w:val="001A0DEB"/>
    <w:rsid w:val="001B051F"/>
    <w:rsid w:val="001C06E1"/>
    <w:rsid w:val="001F2A4E"/>
    <w:rsid w:val="001F4B8F"/>
    <w:rsid w:val="002269E6"/>
    <w:rsid w:val="002A4AFD"/>
    <w:rsid w:val="002F2267"/>
    <w:rsid w:val="00322F5C"/>
    <w:rsid w:val="00333AA5"/>
    <w:rsid w:val="003610B7"/>
    <w:rsid w:val="00370E99"/>
    <w:rsid w:val="0037438F"/>
    <w:rsid w:val="003768BC"/>
    <w:rsid w:val="00391409"/>
    <w:rsid w:val="003925EF"/>
    <w:rsid w:val="003975CD"/>
    <w:rsid w:val="003A72BF"/>
    <w:rsid w:val="003B3A8A"/>
    <w:rsid w:val="003D4D89"/>
    <w:rsid w:val="003E05FA"/>
    <w:rsid w:val="003E199B"/>
    <w:rsid w:val="004217B6"/>
    <w:rsid w:val="00442B64"/>
    <w:rsid w:val="004576ED"/>
    <w:rsid w:val="00485ED5"/>
    <w:rsid w:val="00495ECC"/>
    <w:rsid w:val="004A057F"/>
    <w:rsid w:val="004C5FDE"/>
    <w:rsid w:val="004E4A1C"/>
    <w:rsid w:val="004F0E18"/>
    <w:rsid w:val="004F60CB"/>
    <w:rsid w:val="00506F60"/>
    <w:rsid w:val="005171E9"/>
    <w:rsid w:val="005246E7"/>
    <w:rsid w:val="0053140D"/>
    <w:rsid w:val="0055010D"/>
    <w:rsid w:val="00580BF0"/>
    <w:rsid w:val="005B37B2"/>
    <w:rsid w:val="005D4444"/>
    <w:rsid w:val="005E5EC3"/>
    <w:rsid w:val="00603500"/>
    <w:rsid w:val="006122B9"/>
    <w:rsid w:val="00633B34"/>
    <w:rsid w:val="00641588"/>
    <w:rsid w:val="0068330F"/>
    <w:rsid w:val="00684B47"/>
    <w:rsid w:val="00690522"/>
    <w:rsid w:val="006B35BC"/>
    <w:rsid w:val="007302C1"/>
    <w:rsid w:val="00745C9F"/>
    <w:rsid w:val="00747BF1"/>
    <w:rsid w:val="00753D36"/>
    <w:rsid w:val="00780364"/>
    <w:rsid w:val="00781CB4"/>
    <w:rsid w:val="00801A89"/>
    <w:rsid w:val="0088797B"/>
    <w:rsid w:val="0089197B"/>
    <w:rsid w:val="00894D4D"/>
    <w:rsid w:val="008B5858"/>
    <w:rsid w:val="008E5FA3"/>
    <w:rsid w:val="009A2344"/>
    <w:rsid w:val="009D1632"/>
    <w:rsid w:val="009D5719"/>
    <w:rsid w:val="00A01550"/>
    <w:rsid w:val="00A2066C"/>
    <w:rsid w:val="00A27581"/>
    <w:rsid w:val="00A576A9"/>
    <w:rsid w:val="00A630D5"/>
    <w:rsid w:val="00A65565"/>
    <w:rsid w:val="00A705F2"/>
    <w:rsid w:val="00A72574"/>
    <w:rsid w:val="00A977E8"/>
    <w:rsid w:val="00AA3164"/>
    <w:rsid w:val="00AA7C15"/>
    <w:rsid w:val="00AB16B6"/>
    <w:rsid w:val="00AB38C8"/>
    <w:rsid w:val="00AB6EBF"/>
    <w:rsid w:val="00AC133D"/>
    <w:rsid w:val="00AE1A54"/>
    <w:rsid w:val="00AE1B73"/>
    <w:rsid w:val="00AE7531"/>
    <w:rsid w:val="00AF194F"/>
    <w:rsid w:val="00B1766B"/>
    <w:rsid w:val="00B446F3"/>
    <w:rsid w:val="00B945E9"/>
    <w:rsid w:val="00B947D7"/>
    <w:rsid w:val="00BA726D"/>
    <w:rsid w:val="00BB5475"/>
    <w:rsid w:val="00BC1FA2"/>
    <w:rsid w:val="00BE3C21"/>
    <w:rsid w:val="00C074BB"/>
    <w:rsid w:val="00C13451"/>
    <w:rsid w:val="00C54D68"/>
    <w:rsid w:val="00C56BD2"/>
    <w:rsid w:val="00C64D14"/>
    <w:rsid w:val="00C665F7"/>
    <w:rsid w:val="00C70FEE"/>
    <w:rsid w:val="00CB789B"/>
    <w:rsid w:val="00D14088"/>
    <w:rsid w:val="00D1521C"/>
    <w:rsid w:val="00D42196"/>
    <w:rsid w:val="00D71D9F"/>
    <w:rsid w:val="00D912E8"/>
    <w:rsid w:val="00D91906"/>
    <w:rsid w:val="00DA37E0"/>
    <w:rsid w:val="00DD03DA"/>
    <w:rsid w:val="00DF2987"/>
    <w:rsid w:val="00E16273"/>
    <w:rsid w:val="00E31984"/>
    <w:rsid w:val="00E714C4"/>
    <w:rsid w:val="00E87A2A"/>
    <w:rsid w:val="00E935FD"/>
    <w:rsid w:val="00EA78F5"/>
    <w:rsid w:val="00F054D6"/>
    <w:rsid w:val="00F06A38"/>
    <w:rsid w:val="00F07BF0"/>
    <w:rsid w:val="00F20CF0"/>
    <w:rsid w:val="00F41E2F"/>
    <w:rsid w:val="00F96EA5"/>
    <w:rsid w:val="00FA09DF"/>
    <w:rsid w:val="00FD0F9B"/>
    <w:rsid w:val="00FD7792"/>
    <w:rsid w:val="00FE6007"/>
    <w:rsid w:val="00FF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F4B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015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15F08"/>
  </w:style>
  <w:style w:type="paragraph" w:styleId="Pieddepage">
    <w:name w:val="footer"/>
    <w:basedOn w:val="Normal"/>
    <w:link w:val="PieddepageCar"/>
    <w:uiPriority w:val="99"/>
    <w:unhideWhenUsed/>
    <w:rsid w:val="00015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15F08"/>
  </w:style>
  <w:style w:type="paragraph" w:styleId="Textedebulles">
    <w:name w:val="Balloon Text"/>
    <w:basedOn w:val="Normal"/>
    <w:link w:val="TextedebullesCar"/>
    <w:uiPriority w:val="99"/>
    <w:semiHidden/>
    <w:unhideWhenUsed/>
    <w:rsid w:val="00103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313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42B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F4B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015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15F08"/>
  </w:style>
  <w:style w:type="paragraph" w:styleId="Pieddepage">
    <w:name w:val="footer"/>
    <w:basedOn w:val="Normal"/>
    <w:link w:val="PieddepageCar"/>
    <w:uiPriority w:val="99"/>
    <w:unhideWhenUsed/>
    <w:rsid w:val="00015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15F08"/>
  </w:style>
  <w:style w:type="paragraph" w:styleId="Textedebulles">
    <w:name w:val="Balloon Text"/>
    <w:basedOn w:val="Normal"/>
    <w:link w:val="TextedebullesCar"/>
    <w:uiPriority w:val="99"/>
    <w:semiHidden/>
    <w:unhideWhenUsed/>
    <w:rsid w:val="00103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313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42B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34" Type="http://schemas.openxmlformats.org/officeDocument/2006/relationships/oleObject" Target="embeddings/oleObject14.bin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image" Target="media/image12.wmf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image" Target="media/image10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image" Target="media/image9.png"/><Relationship Id="rId32" Type="http://schemas.openxmlformats.org/officeDocument/2006/relationships/oleObject" Target="embeddings/oleObject13.bin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oleObject" Target="embeddings/oleObject11.bin"/><Relationship Id="rId36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31" Type="http://schemas.openxmlformats.org/officeDocument/2006/relationships/image" Target="media/image11.w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2.bin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B49FC6C-B270-492A-A5B8-62CA4E453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2</Pages>
  <Words>600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 &amp; Co</Company>
  <LinksUpToDate>false</LinksUpToDate>
  <CharactersWithSpaces>3897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Sylvain</dc:creator>
  <cp:lastModifiedBy>Sylvain ETIENNE</cp:lastModifiedBy>
  <cp:revision>31</cp:revision>
  <cp:lastPrinted>2011-04-10T22:27:00Z</cp:lastPrinted>
  <dcterms:created xsi:type="dcterms:W3CDTF">2012-05-08T20:49:00Z</dcterms:created>
  <dcterms:modified xsi:type="dcterms:W3CDTF">2013-03-25T22:19:00Z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